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ПЛАН РАБОТЫ С ОДАРЁННЫМИ ДЕТЬМИ В СТАРШЕЙ ГРУППЕ НА 2026-2027 г.</w:t>
      </w:r>
    </w:p>
    <w:p>
      <w:p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Цель: объединение усилий семьи и дошкольного учреждения для выявления, поддержки и развития одарённости ребёнка.</w:t>
      </w:r>
    </w:p>
    <w:p>
      <w:p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1. Диагностический этап (сентябрь — октябрь)</w:t>
      </w:r>
    </w:p>
    <w:p>
      <w:p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Анкетирование родителей — выявление интересов, склонностей и ярких проявлений ребёнка дома (что любит, чем увлекается, какие задачи решает с удовольствием).</w:t>
      </w:r>
    </w:p>
    <w:p>
      <w:p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2. Информационно-просветительский этап (в течение года)</w:t>
      </w:r>
    </w:p>
    <w:p>
      <w:pPr>
        <w:pStyle w:val="15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Консультации и памятки — тематические материалы: «Как поддержать познавательную инициативу», «Границы и перегрузки одарённого ребёнка», «Одарённость и эмоциональная сфера». </w:t>
      </w:r>
    </w:p>
    <w:p>
      <w:pPr>
        <w:pStyle w:val="15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Уголок для родителей — стенд в раздевалке с актуальной информацией: расписание треков, достижения детей, фотографии с мероприятий, анонсы предстоящих проекто9в.</w:t>
      </w:r>
    </w:p>
    <w:p>
      <w:pPr>
        <w:pStyle w:val="15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Мини-лекции и круглые столы — короткие встречи (15–20 минут) в конце дня с приглашением педагога-психолога, музыкального руководителя или инструктора по физкультуре. Темы: «Лидерство и агрессия — где грань?», «Как помочь застенчивому одарённому ребёнку».</w:t>
      </w:r>
    </w:p>
    <w:p>
      <w:pPr>
        <w:ind w:left="36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3. Практическое сотрудничество (в течение года)</w:t>
      </w:r>
    </w:p>
    <w:p>
      <w:pPr>
        <w:pStyle w:val="15"/>
        <w:numPr>
          <w:ilvl w:val="0"/>
          <w:numId w:val="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Совместные проекты — родители помогают ребёнку собрать материал для индивидуального проекта по выбранному треку (например, генеалогическое древо в треке «Хранитель исторической памяти», подготовка докладов о героях Великой Отечественной войны или малой  родины, коллекция камней в треке «Эколог», городской конкурс исследовательских проектов). </w:t>
      </w:r>
    </w:p>
    <w:p>
      <w:pPr>
        <w:pStyle w:val="15"/>
        <w:numPr>
          <w:ilvl w:val="0"/>
          <w:numId w:val="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Мастер-классы от родителей — квест «Профессии».</w:t>
      </w:r>
    </w:p>
    <w:p>
      <w:pPr>
        <w:pStyle w:val="15"/>
        <w:numPr>
          <w:ilvl w:val="0"/>
          <w:numId w:val="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Семейные конкурсы и акции — конкурс «Осенние фантазии» ,(совместная поделка), акция «Кормушка для птиц», «Скворечник» (трек «Доброволец»), семейный конкурс чтецов: «Прикоснись душой к природе» «Рождественские чтения» и др., интеллектуальные игры «Умняша», «Шашечный турнир».</w:t>
      </w:r>
    </w:p>
    <w:p>
      <w:pPr>
        <w:pStyle w:val="15"/>
        <w:numPr>
          <w:ilvl w:val="0"/>
          <w:numId w:val="2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Помощь в мероприятиях — родители обеспечивают участие в спартакиадах (болеют, помогают с экипировкой), посещают утренники, где ребёнок выступает в роли ведущего (трек «Лидер»).</w:t>
      </w:r>
    </w:p>
    <w:p>
      <w:p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4. Этап рефлексии и коррекции </w:t>
      </w:r>
      <w:bookmarkStart w:id="0" w:name="_GoBack"/>
      <w:bookmarkEnd w:id="0"/>
    </w:p>
    <w:p>
      <w:pPr>
        <w:pStyle w:val="15"/>
        <w:numPr>
          <w:ilvl w:val="0"/>
          <w:numId w:val="3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Итоговое собрание — презентация достижений: портфолио каждого одарённого ребёнка, фотографии, видеофрагменты.</w:t>
      </w:r>
    </w:p>
    <w:p>
      <w:pPr>
        <w:pStyle w:val="15"/>
        <w:numPr>
          <w:ilvl w:val="0"/>
          <w:numId w:val="3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Анкета удовлетворённости — обратная связь от родителей: насколько полезным оказалось взаимодействие, какие формы были наиболее удачными.</w:t>
      </w:r>
    </w:p>
    <w:p>
      <w:pPr>
        <w:pStyle w:val="15"/>
        <w:numPr>
          <w:ilvl w:val="0"/>
          <w:numId w:val="3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Индивидальные консультации.</w:t>
      </w:r>
    </w:p>
    <w:p>
      <w:pPr>
        <w:pStyle w:val="16"/>
        <w:numPr>
          <w:ilvl w:val="0"/>
          <w:numId w:val="0"/>
        </w:numPr>
        <w:tabs>
          <w:tab w:val="clear" w:pos="360"/>
        </w:tabs>
        <w:ind w:left="360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Ожидаемые результаты</w:t>
      </w:r>
      <w:r>
        <w:rPr>
          <w:sz w:val="28"/>
          <w:szCs w:val="28"/>
          <w:lang w:val="ru-RU"/>
        </w:rPr>
        <w:t xml:space="preserve">  к концу учебного года.</w:t>
      </w:r>
    </w:p>
    <w:p>
      <w:pPr>
        <w:pStyle w:val="16"/>
        <w:numPr>
          <w:ilvl w:val="0"/>
          <w:numId w:val="4"/>
        </w:numPr>
        <w:tabs>
          <w:tab w:val="clear" w:pos="3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Повышение уровня индивидуальных достижений детей в образовательных, творческих и других направлениях деятельности, к которым у них есть способности. </w:t>
      </w:r>
    </w:p>
    <w:p>
      <w:pPr>
        <w:pStyle w:val="16"/>
        <w:numPr>
          <w:ilvl w:val="0"/>
          <w:numId w:val="4"/>
        </w:numPr>
        <w:tabs>
          <w:tab w:val="clear" w:pos="3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Высокая динамика развития продуктивного творческого мышления детей с общей одаренностью</w:t>
      </w:r>
    </w:p>
    <w:p>
      <w:pPr>
        <w:pStyle w:val="16"/>
        <w:numPr>
          <w:ilvl w:val="0"/>
          <w:numId w:val="0"/>
        </w:numPr>
        <w:tabs>
          <w:tab w:val="clear" w:pos="360"/>
        </w:tabs>
        <w:ind w:left="720"/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>Для воспитанников</w:t>
      </w:r>
    </w:p>
    <w:p>
      <w:pPr>
        <w:pStyle w:val="16"/>
        <w:numPr>
          <w:ilvl w:val="0"/>
          <w:numId w:val="4"/>
        </w:numPr>
        <w:tabs>
          <w:tab w:val="clear" w:pos="3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Высокий уровень сформированности предпосылок учебной деятельности.</w:t>
      </w:r>
    </w:p>
    <w:p>
      <w:pPr>
        <w:pStyle w:val="16"/>
        <w:numPr>
          <w:ilvl w:val="0"/>
          <w:numId w:val="4"/>
        </w:numPr>
        <w:tabs>
          <w:tab w:val="clear" w:pos="3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Способность самостоятельно ставить цели и находить пути их достижения.</w:t>
      </w:r>
    </w:p>
    <w:p>
      <w:pPr>
        <w:pStyle w:val="16"/>
        <w:numPr>
          <w:ilvl w:val="0"/>
          <w:numId w:val="4"/>
        </w:numPr>
        <w:tabs>
          <w:tab w:val="clear" w:pos="36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Устойчивый интерес к познанию и творчеству, развитие креативности.</w:t>
      </w:r>
    </w:p>
    <w:p>
      <w:pPr>
        <w:pStyle w:val="15"/>
        <w:rPr>
          <w:rFonts w:ascii="Times New Roman" w:cs="Times New Roman" w:hAnsi="Times New Roman"/>
          <w:sz w:val="28"/>
          <w:szCs w:val="28"/>
        </w:rPr>
      </w:pPr>
    </w:p>
    <w:p>
      <w:pPr>
        <w:ind w:left="720"/>
        <w:rPr>
          <w:rFonts w:ascii="Times New Roman" w:cs="Times New Roman" w:hAnsi="Times New Roman"/>
          <w:sz w:val="28"/>
          <w:szCs w:val="28"/>
        </w:rPr>
      </w:pPr>
    </w:p>
    <w:p>
      <w:pPr>
        <w:ind w:left="360"/>
      </w:pPr>
    </w:p>
    <w:sectPr>
      <w:pgSz w:w="11906" w:h="16838"/>
      <w:pgMar w:top="1440" w:right="1800" w:bottom="1440" w:left="1800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S Mincho">
    <w:altName w:val="Droid Sans"/>
    <w:panose1 w:val="020206090402050803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0000000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tmpl w:val="9E827E32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>
    <w:multiLevelType w:val="hybridMultilevel"/>
    <w:tmpl w:val="0000000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tmpl w:val="0000000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4">
    <w:multiLevelType w:val="singleLevel"/>
    <w:tmpl w:val="29761A62"/>
    <w:lvl w:ilvl="0">
      <w:start w:val="1"/>
      <w:numFmt w:val="bullet"/>
      <w:lvlRestart w:val="0"/>
      <w:pStyle w:val="16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96"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1"/>
  <w:doNotShadeFormData/>
  <w:compat>
    <w:spaceForUL/>
    <w:growAutofit/>
    <w:doNotUseIndentAsNumberingTabStop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SimSun" w:cs="Arial" w:hAnsi="Calibri"/>
      <w:sz w:val="22"/>
      <w:szCs w:val="22"/>
      <w:lang w:val="ru-RU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"/>
    <w:basedOn w:val="0"/>
    <w:pPr>
      <w:ind w:left="720"/>
      <w:contextualSpacing/>
    </w:pPr>
  </w:style>
  <w:style w:type="paragraph" w:styleId="16">
    <w:name w:val="List Bullet"/>
    <w:basedOn w:val="0"/>
    <w:pPr>
      <w:numPr>
        <w:ilvl w:val="0"/>
        <w:numId w:val="5"/>
      </w:numPr>
      <w:tabs>
        <w:tab w:val="clear" w:pos="360"/>
      </w:tabs>
      <w:ind w:left="0" w:firstLine="0"/>
      <w:contextualSpacing/>
    </w:pPr>
    <w:rPr>
      <w:rFonts w:ascii="Times New Roman" w:eastAsia="MS Mincho" w:hAnsi="Times New Roman"/>
      <w:sz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51</TotalTime>
  <Application>Honor_Office</Application>
  <Pages>2</Pages>
  <Words>335</Words>
  <Characters>2409</Characters>
  <Lines>66</Lines>
  <Paragraphs>24</Paragraphs>
  <CharactersWithSpaces>2737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LNA-NX1</dc:creator>
  <cp:lastModifiedBy>HONOR Docs</cp:lastModifiedBy>
  <cp:revision>9</cp:revision>
  <dcterms:created xsi:type="dcterms:W3CDTF">2026-09-04T02:19:00Z</dcterms:created>
  <dcterms:modified xsi:type="dcterms:W3CDTF">2026-09-06T04:25:48Z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ICV">
    <vt:lpwstr>8e9495f3fdb3468c94bb75a72cbd0a27_21</vt:lpwstr>
  </property>
</Properties>
</file>