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7231A03">
      <w:pPr>
        <w:pStyle w:val="style0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</w:rPr>
        <w:t>Муниципальное бюджетное дошкольное образовательное учреждение — детский сад № 130</w:t>
      </w:r>
    </w:p>
    <w:p w14:paraId="E164A5B6">
      <w:pPr>
        <w:pStyle w:val="style0"/>
        <w:jc w:val="center"/>
        <w:rPr>
          <w:b/>
          <w:bCs/>
        </w:rPr>
      </w:pPr>
      <w:r>
        <w:rPr>
          <w:b/>
          <w:bCs/>
          <w:lang w:val="en-US"/>
        </w:rPr>
        <w:t xml:space="preserve">Годовой план работы с одарёнными детьми в подготовительной к школе группе (6–7 лет) на 2025–2026 учебный год. </w:t>
      </w:r>
    </w:p>
    <w:p w14:paraId="4CAB4DA0">
      <w:pPr>
        <w:pStyle w:val="style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Цель программы :</w:t>
      </w:r>
    </w:p>
    <w:p w14:paraId="F64D9E10">
      <w:pPr>
        <w:pStyle w:val="style0"/>
        <w:jc w:val="left"/>
        <w:rPr/>
      </w:pPr>
      <w:r>
        <w:rPr>
          <w:lang w:val="en-US"/>
        </w:rPr>
        <w:t>Создание оптимальных условий для выявления, поддержки и гармоничного развития интеллектуального, творческого и личностного потенциала одарённых детей.</w:t>
      </w:r>
    </w:p>
    <w:p w14:paraId="01FC42DA">
      <w:pPr>
        <w:pStyle w:val="style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Задачи программы:</w:t>
      </w:r>
    </w:p>
    <w:p w14:paraId="2F938ABF">
      <w:pPr>
        <w:pStyle w:val="style0"/>
        <w:jc w:val="left"/>
        <w:rPr>
          <w:lang w:val="en-US"/>
        </w:rPr>
      </w:pPr>
      <w:r>
        <w:rPr>
          <w:lang w:val="en-US"/>
        </w:rPr>
        <w:t>Диагностические: выявить воспитанников с признаками одарённости через комплексную оценку (педагогическую, психологическую).</w:t>
      </w:r>
    </w:p>
    <w:p w14:paraId="EF77EFB5">
      <w:pPr>
        <w:pStyle w:val="style0"/>
        <w:jc w:val="left"/>
        <w:rPr>
          <w:lang w:val="en-US"/>
        </w:rPr>
      </w:pPr>
      <w:r>
        <w:rPr>
          <w:lang w:val="en-US"/>
        </w:rPr>
        <w:t>Развивающие: разработать и реализовать индивидуальные образовательные маршруты, направленные на развитие сильных сторон ребёнка.</w:t>
      </w:r>
    </w:p>
    <w:p w14:paraId="DE1A5DE3">
      <w:pPr>
        <w:pStyle w:val="style0"/>
        <w:jc w:val="left"/>
        <w:rPr>
          <w:lang w:val="en-US"/>
        </w:rPr>
      </w:pPr>
      <w:r>
        <w:rPr>
          <w:lang w:val="en-US"/>
        </w:rPr>
        <w:t>Воспитательные: формировать адекватную самооценку, навыки саморегуляции, умение работать в команде; предотвращать появление «звёздной болезни».</w:t>
      </w:r>
    </w:p>
    <w:p w14:paraId="5093673C">
      <w:pPr>
        <w:pStyle w:val="style0"/>
        <w:jc w:val="left"/>
        <w:rPr>
          <w:lang w:val="en-US"/>
        </w:rPr>
      </w:pPr>
      <w:r>
        <w:rPr>
          <w:lang w:val="en-US"/>
        </w:rPr>
        <w:t>Психологические: снижать уровень тревожности, связанной с высокими ожиданиями, развивать эмоциональный интеллект.</w:t>
      </w:r>
    </w:p>
    <w:p w14:paraId="4FA546D3">
      <w:pPr>
        <w:pStyle w:val="style0"/>
        <w:jc w:val="left"/>
        <w:rPr/>
      </w:pPr>
      <w:r>
        <w:rPr>
          <w:lang w:val="en-US"/>
        </w:rPr>
        <w:t>Партнёрские: оказывать консультативную и методическую поддержку родителям по вопросам воспитания и развития талантливых детей.</w:t>
      </w:r>
    </w:p>
    <w:p w14:paraId="74B77FF9">
      <w:pPr>
        <w:pStyle w:val="style0"/>
        <w:jc w:val="left"/>
        <w:rPr>
          <w:b/>
          <w:bCs/>
        </w:rPr>
      </w:pPr>
      <w:r>
        <w:rPr>
          <w:b/>
          <w:bCs/>
          <w:lang w:val="en-US"/>
        </w:rPr>
        <w:t>Этап I. Диагностический (Сентябрь)</w:t>
      </w:r>
    </w:p>
    <w:tbl>
      <w:tblPr>
        <w:tblStyle w:val="style154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4810"/>
        <w:gridCol w:w="4811"/>
      </w:tblGrid>
      <w:tr w14:paraId="73F18541"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F1DE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Направление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4064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Мероприятия</w:t>
            </w:r>
          </w:p>
        </w:tc>
      </w:tr>
      <w:tr w14:paraId="904E8361">
        <w:tblPrEx/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8B87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Работа с родителями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D2E2AEFB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-Индивидуальные беседы</w:t>
            </w:r>
          </w:p>
          <w:p w14:paraId="81E977FA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-консультации «Распознаём талант вместе».</w:t>
            </w:r>
          </w:p>
          <w:p w14:paraId="319E4B42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- Анкетирование «Интересы и склонности моего ребёнка».</w:t>
            </w:r>
          </w:p>
        </w:tc>
      </w:tr>
      <w:tr w14:paraId="F0CD9C77">
        <w:tblPrEx/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D39B80FF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Педагогическая диагностика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A135BDC6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 Систематическое наблюдение за детьми в свободной игровой и познавательной деятельности.</w:t>
            </w:r>
          </w:p>
          <w:p w14:paraId="8D40FC0A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- Анализ продуктов детского творчества (рисунки, постройки, рассказы).</w:t>
            </w:r>
          </w:p>
        </w:tc>
      </w:tr>
      <w:tr w14:paraId="3EF0CBAF">
        <w:tblPrEx/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4D5A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Психологическая диагностика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C49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-Групповая и индивидуальная диагностика уровня креативности (тесты Торренса, адаптированные методики).</w:t>
            </w:r>
          </w:p>
          <w:p w14:paraId="CD906F9A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 Диагностика логического мышления, памяти, внимания.</w:t>
            </w:r>
          </w:p>
          <w:p w14:paraId="32DCD76E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- Оценка уровня тревожности и мотивации.</w:t>
            </w:r>
          </w:p>
        </w:tc>
      </w:tr>
      <w:tr w14:paraId="314AEA73">
        <w:tblPrEx/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96B7AE2C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Оформление документации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FB531CC4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Заполнение индивидуальных карт развития одарённого ребёнка.</w:t>
            </w:r>
          </w:p>
          <w:p w14:paraId="D2DEC94F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- Формирование банка данных воспитанников группы с высоким потенциалом.</w:t>
            </w:r>
          </w:p>
        </w:tc>
      </w:tr>
    </w:tbl>
    <w:p w14:paraId="ADDA9DA4">
      <w:pPr>
        <w:pStyle w:val="style48"/>
        <w:numPr>
          <w:ilvl w:val="0"/>
          <w:numId w:val="0"/>
        </w:numPr>
        <w:ind w:left="0" w:firstLine="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Этап II. Практический (Октябрь – Апрель)</w:t>
      </w:r>
    </w:p>
    <w:p w14:paraId="F99068B2">
      <w:pPr>
        <w:pStyle w:val="style48"/>
        <w:numPr>
          <w:ilvl w:val="0"/>
          <w:numId w:val="0"/>
        </w:numPr>
        <w:ind w:left="0" w:firstLine="0"/>
        <w:jc w:val="left"/>
        <w:rPr>
          <w:lang w:val="en-US"/>
        </w:rPr>
      </w:pPr>
      <w:r>
        <w:rPr>
          <w:lang w:val="en-US"/>
        </w:rPr>
        <w:t>Октябрь</w:t>
      </w:r>
    </w:p>
    <w:p w14:paraId="EE57AA2C">
      <w:pPr>
        <w:pStyle w:val="style48"/>
        <w:numPr>
          <w:ilvl w:val="0"/>
          <w:numId w:val="7"/>
        </w:numPr>
        <w:jc w:val="left"/>
        <w:rPr>
          <w:lang w:val="en-US"/>
        </w:rPr>
      </w:pPr>
      <w:r>
        <w:rPr>
          <w:lang w:val="en-US"/>
        </w:rPr>
        <w:t>Старт кружка «Шахматная лесенка» или «Юные математики» (ментальная арифметика).</w:t>
      </w:r>
    </w:p>
    <w:p w14:paraId="22EC51A6">
      <w:pPr>
        <w:pStyle w:val="style48"/>
        <w:numPr>
          <w:ilvl w:val="0"/>
          <w:numId w:val="7"/>
        </w:numPr>
        <w:jc w:val="left"/>
        <w:rPr>
          <w:lang w:val="en-US"/>
        </w:rPr>
      </w:pPr>
      <w:r>
        <w:rPr>
          <w:lang w:val="en-US"/>
        </w:rPr>
        <w:t>Проведение занятия ТРИЗ «Как оживить предмет?».</w:t>
      </w:r>
    </w:p>
    <w:p w14:paraId="539246F4">
      <w:pPr>
        <w:pStyle w:val="style48"/>
        <w:numPr>
          <w:ilvl w:val="0"/>
          <w:numId w:val="7"/>
        </w:numPr>
        <w:jc w:val="left"/>
        <w:rPr>
          <w:lang w:val="en-US"/>
        </w:rPr>
      </w:pPr>
      <w:r>
        <w:rPr>
          <w:lang w:val="en-US"/>
        </w:rPr>
        <w:t>Консультация для родителей: «Режим дня и нагрузки одарённого дошкольника».</w:t>
      </w:r>
    </w:p>
    <w:p w14:paraId="1322FC19">
      <w:pPr>
        <w:pStyle w:val="style48"/>
        <w:numPr>
          <w:ilvl w:val="0"/>
          <w:numId w:val="0"/>
        </w:numPr>
        <w:ind w:left="0" w:firstLine="0"/>
        <w:jc w:val="left"/>
        <w:rPr>
          <w:lang w:val="en-US"/>
        </w:rPr>
      </w:pPr>
      <w:r>
        <w:rPr>
          <w:lang w:val="en-US"/>
        </w:rPr>
        <w:t>Ноябрь</w:t>
      </w:r>
    </w:p>
    <w:p w14:paraId="9EF09466">
      <w:pPr>
        <w:pStyle w:val="style48"/>
        <w:numPr>
          <w:ilvl w:val="0"/>
          <w:numId w:val="8"/>
        </w:numPr>
        <w:jc w:val="left"/>
        <w:rPr>
          <w:lang w:val="en-US"/>
        </w:rPr>
      </w:pPr>
      <w:r>
        <w:rPr>
          <w:lang w:val="en-US"/>
        </w:rPr>
        <w:t>Проектная деятельность «Тайны воды»: серия опытов и экспериментов в мини-лаборатории.</w:t>
      </w:r>
    </w:p>
    <w:p w14:paraId="9F1E0F77">
      <w:pPr>
        <w:pStyle w:val="style48"/>
        <w:numPr>
          <w:ilvl w:val="0"/>
          <w:numId w:val="8"/>
        </w:numPr>
        <w:jc w:val="left"/>
        <w:rPr>
          <w:lang w:val="en-US"/>
        </w:rPr>
      </w:pPr>
      <w:r>
        <w:rPr>
          <w:lang w:val="en-US"/>
        </w:rPr>
        <w:t>Обучение нетрадиционной технике рисования эбру (рисование на воде).</w:t>
      </w:r>
    </w:p>
    <w:p w14:paraId="50485924">
      <w:pPr>
        <w:pStyle w:val="style48"/>
        <w:numPr>
          <w:ilvl w:val="0"/>
          <w:numId w:val="8"/>
        </w:numPr>
        <w:jc w:val="left"/>
        <w:rPr>
          <w:lang w:val="en-US"/>
        </w:rPr>
      </w:pPr>
      <w:r>
        <w:rPr>
          <w:lang w:val="en-US"/>
        </w:rPr>
        <w:t>Родительская консультация: «Как не перегрузить одарённого ребёнка: баланс между развитием и детством».</w:t>
      </w:r>
    </w:p>
    <w:p w14:paraId="C751CDB1">
      <w:pPr>
        <w:pStyle w:val="style48"/>
        <w:numPr>
          <w:ilvl w:val="0"/>
          <w:numId w:val="0"/>
        </w:numPr>
        <w:ind w:left="0" w:firstLine="0"/>
        <w:jc w:val="left"/>
        <w:rPr>
          <w:lang w:val="en-US"/>
        </w:rPr>
      </w:pPr>
      <w:r>
        <w:rPr>
          <w:lang w:val="en-US"/>
        </w:rPr>
        <w:t>Декабрь</w:t>
      </w:r>
    </w:p>
    <w:p w14:paraId="C8F5FBE9">
      <w:pPr>
        <w:pStyle w:val="style48"/>
        <w:numPr>
          <w:ilvl w:val="0"/>
          <w:numId w:val="9"/>
        </w:numPr>
        <w:jc w:val="left"/>
        <w:rPr>
          <w:lang w:val="en-US"/>
        </w:rPr>
      </w:pPr>
      <w:r>
        <w:rPr>
          <w:lang w:val="en-US"/>
        </w:rPr>
        <w:t>Подготовка сольных номеров для новогоднего утренника (чтение стихотворений, игра на детских музыкальных инструментах).</w:t>
      </w:r>
    </w:p>
    <w:p w14:paraId="196EB077">
      <w:pPr>
        <w:pStyle w:val="style48"/>
        <w:numPr>
          <w:ilvl w:val="0"/>
          <w:numId w:val="9"/>
        </w:numPr>
        <w:jc w:val="left"/>
        <w:rPr>
          <w:lang w:val="en-US"/>
        </w:rPr>
      </w:pPr>
      <w:r>
        <w:rPr>
          <w:lang w:val="en-US"/>
        </w:rPr>
        <w:t>Театральная студия: постановка сценок по мотивам авторских сказок, сочинённых детьми.</w:t>
      </w:r>
    </w:p>
    <w:p w14:paraId="26295651">
      <w:pPr>
        <w:pStyle w:val="style48"/>
        <w:numPr>
          <w:ilvl w:val="0"/>
          <w:numId w:val="9"/>
        </w:numPr>
        <w:jc w:val="left"/>
        <w:rPr>
          <w:lang w:val="en-US"/>
        </w:rPr>
      </w:pPr>
      <w:r>
        <w:rPr>
          <w:lang w:val="en-US"/>
        </w:rPr>
        <w:t>Мастер-класс для родителей: «Новогодние игры, которые развивают мышление».</w:t>
      </w:r>
    </w:p>
    <w:p w14:paraId="B25CF552">
      <w:pPr>
        <w:pStyle w:val="style48"/>
        <w:numPr>
          <w:ilvl w:val="0"/>
          <w:numId w:val="0"/>
        </w:numPr>
        <w:ind w:left="0" w:firstLine="0"/>
        <w:jc w:val="left"/>
        <w:rPr>
          <w:lang w:val="en-US"/>
        </w:rPr>
      </w:pPr>
      <w:r>
        <w:rPr>
          <w:lang w:val="en-US"/>
        </w:rPr>
        <w:t>Январь</w:t>
      </w:r>
    </w:p>
    <w:p w14:paraId="D396F55A">
      <w:pPr>
        <w:pStyle w:val="style48"/>
        <w:numPr>
          <w:ilvl w:val="0"/>
          <w:numId w:val="10"/>
        </w:numPr>
        <w:jc w:val="left"/>
        <w:rPr>
          <w:lang w:val="en-US"/>
        </w:rPr>
      </w:pPr>
      <w:r>
        <w:rPr>
          <w:lang w:val="en-US"/>
        </w:rPr>
        <w:t>Интеллектуальный турнир «Самый умный» среди воспитанников группы.</w:t>
      </w:r>
    </w:p>
    <w:p w14:paraId="96AEA437">
      <w:pPr>
        <w:pStyle w:val="style48"/>
        <w:numPr>
          <w:ilvl w:val="0"/>
          <w:numId w:val="10"/>
        </w:numPr>
        <w:jc w:val="left"/>
        <w:rPr>
          <w:lang w:val="en-US"/>
        </w:rPr>
      </w:pPr>
      <w:r>
        <w:rPr>
          <w:lang w:val="en-US"/>
        </w:rPr>
        <w:t>Цикл занятий по обучению выразительному чтению.</w:t>
      </w:r>
    </w:p>
    <w:p w14:paraId="4CA6B0D7">
      <w:pPr>
        <w:pStyle w:val="style48"/>
        <w:numPr>
          <w:ilvl w:val="0"/>
          <w:numId w:val="10"/>
        </w:numPr>
        <w:jc w:val="left"/>
        <w:rPr>
          <w:lang w:val="en-US"/>
        </w:rPr>
      </w:pPr>
      <w:r>
        <w:rPr>
          <w:lang w:val="en-US"/>
        </w:rPr>
        <w:t>Мастер-класс для родителей: «Развивающие игры своими руками из подручных материалов».</w:t>
      </w:r>
    </w:p>
    <w:p w14:paraId="BDD60FFA">
      <w:pPr>
        <w:pStyle w:val="style48"/>
        <w:numPr>
          <w:ilvl w:val="0"/>
          <w:numId w:val="10"/>
        </w:numPr>
        <w:jc w:val="left"/>
        <w:rPr>
          <w:lang w:val="en-US"/>
        </w:rPr>
      </w:pPr>
      <w:r>
        <w:rPr>
          <w:lang w:val="en-US"/>
        </w:rPr>
        <w:t>Февраль</w:t>
      </w:r>
    </w:p>
    <w:p w14:paraId="91AB845F">
      <w:pPr>
        <w:pStyle w:val="style48"/>
        <w:numPr>
          <w:ilvl w:val="0"/>
          <w:numId w:val="10"/>
        </w:numPr>
        <w:jc w:val="left"/>
        <w:rPr>
          <w:lang w:val="en-US"/>
        </w:rPr>
      </w:pPr>
      <w:r>
        <w:rPr>
          <w:lang w:val="en-US"/>
        </w:rPr>
        <w:t>Художественный проект «Моя Россия»: создание коллективного панно в технике граттаж.</w:t>
      </w:r>
    </w:p>
    <w:p w14:paraId="96A91AFF">
      <w:pPr>
        <w:pStyle w:val="style48"/>
        <w:numPr>
          <w:ilvl w:val="0"/>
          <w:numId w:val="10"/>
        </w:numPr>
        <w:jc w:val="left"/>
        <w:rPr>
          <w:lang w:val="en-US"/>
        </w:rPr>
      </w:pPr>
      <w:r>
        <w:rPr>
          <w:lang w:val="en-US"/>
        </w:rPr>
        <w:t>Решение сложных логических головоломок и ребусов.</w:t>
      </w:r>
    </w:p>
    <w:p w14:paraId="5E13F93C">
      <w:pPr>
        <w:pStyle w:val="style48"/>
        <w:numPr>
          <w:ilvl w:val="0"/>
          <w:numId w:val="10"/>
        </w:numPr>
        <w:jc w:val="left"/>
        <w:rPr>
          <w:lang w:val="en-US"/>
        </w:rPr>
      </w:pPr>
      <w:r>
        <w:rPr>
          <w:lang w:val="en-US"/>
        </w:rPr>
        <w:t>Участие во всероссийских олимпиадах для дошкольников (например, «Эрудит»).</w:t>
      </w:r>
    </w:p>
    <w:p w14:paraId="DED1800B">
      <w:pPr>
        <w:pStyle w:val="style48"/>
        <w:numPr>
          <w:ilvl w:val="0"/>
          <w:numId w:val="0"/>
        </w:numPr>
        <w:ind w:left="0" w:firstLine="0"/>
        <w:jc w:val="left"/>
        <w:rPr>
          <w:lang w:val="en-US"/>
        </w:rPr>
      </w:pPr>
      <w:r>
        <w:rPr>
          <w:lang w:val="en-US"/>
        </w:rPr>
        <w:t>Март</w:t>
      </w:r>
    </w:p>
    <w:p w14:paraId="B7A68458">
      <w:pPr>
        <w:pStyle w:val="style48"/>
        <w:numPr>
          <w:ilvl w:val="0"/>
          <w:numId w:val="11"/>
        </w:numPr>
        <w:jc w:val="left"/>
        <w:rPr>
          <w:lang w:val="en-US"/>
        </w:rPr>
      </w:pPr>
      <w:r>
        <w:rPr>
          <w:lang w:val="en-US"/>
        </w:rPr>
        <w:t>Постановка кукольного спектакля с усложнённым сюжетом и диалогами.</w:t>
      </w:r>
    </w:p>
    <w:p w14:paraId="CEFFC9F6">
      <w:pPr>
        <w:pStyle w:val="style48"/>
        <w:numPr>
          <w:ilvl w:val="0"/>
          <w:numId w:val="11"/>
        </w:numPr>
        <w:jc w:val="left"/>
        <w:rPr>
          <w:lang w:val="en-US"/>
        </w:rPr>
      </w:pPr>
      <w:r>
        <w:rPr>
          <w:lang w:val="en-US"/>
        </w:rPr>
        <w:t>Оформление выставки работ «Вернисаж юных талантов» в детском саду.</w:t>
      </w:r>
    </w:p>
    <w:p w14:paraId="C7B739AD">
      <w:pPr>
        <w:pStyle w:val="style48"/>
        <w:numPr>
          <w:ilvl w:val="0"/>
          <w:numId w:val="11"/>
        </w:numPr>
        <w:jc w:val="left"/>
        <w:rPr>
          <w:lang w:val="en-US"/>
        </w:rPr>
      </w:pPr>
      <w:r>
        <w:rPr>
          <w:lang w:val="en-US"/>
        </w:rPr>
        <w:t>Круглый стол для родителей: «Кризисы трёх и семи лет у талантливых детей: как помочь пережить».</w:t>
      </w:r>
    </w:p>
    <w:p w14:paraId="0762D84A">
      <w:pPr>
        <w:pStyle w:val="style48"/>
        <w:numPr>
          <w:ilvl w:val="0"/>
          <w:numId w:val="0"/>
        </w:numPr>
        <w:ind w:left="720" w:firstLine="0"/>
        <w:jc w:val="left"/>
        <w:rPr>
          <w:lang w:val="en-US"/>
        </w:rPr>
      </w:pPr>
      <w:r>
        <w:rPr>
          <w:lang w:val="en-US"/>
        </w:rPr>
        <w:t>Апрель</w:t>
      </w:r>
    </w:p>
    <w:p w14:paraId="5164F47C">
      <w:pPr>
        <w:pStyle w:val="style48"/>
        <w:numPr>
          <w:ilvl w:val="0"/>
          <w:numId w:val="11"/>
        </w:numPr>
        <w:jc w:val="left"/>
        <w:rPr>
          <w:lang w:val="en-US"/>
        </w:rPr>
      </w:pPr>
      <w:r>
        <w:rPr>
          <w:lang w:val="en-US"/>
        </w:rPr>
        <w:t>Неделя науки и космоса: проведение серии занимательных опытов, викторина «Что я знаю о Вселенной?».</w:t>
      </w:r>
    </w:p>
    <w:p w14:paraId="A9D13F77">
      <w:pPr>
        <w:pStyle w:val="style48"/>
        <w:numPr>
          <w:ilvl w:val="0"/>
          <w:numId w:val="11"/>
        </w:numPr>
        <w:jc w:val="left"/>
        <w:rPr>
          <w:lang w:val="en-US"/>
        </w:rPr>
      </w:pPr>
      <w:r>
        <w:rPr>
          <w:lang w:val="en-US"/>
        </w:rPr>
        <w:t>Разучивание сложного парного/группового танца.</w:t>
      </w:r>
    </w:p>
    <w:p w14:paraId="226590A1">
      <w:pPr>
        <w:pStyle w:val="style48"/>
        <w:numPr>
          <w:ilvl w:val="0"/>
          <w:numId w:val="11"/>
        </w:numPr>
        <w:jc w:val="left"/>
        <w:rPr/>
      </w:pPr>
      <w:r>
        <w:rPr>
          <w:lang w:val="en-US"/>
        </w:rPr>
        <w:t>Открытое занятие для педагогов ДОУ с демонстрацией достижений детей.</w:t>
      </w:r>
    </w:p>
    <w:p w14:paraId="E573005A">
      <w:pPr>
        <w:pStyle w:val="style48"/>
        <w:numPr>
          <w:ilvl w:val="0"/>
          <w:numId w:val="0"/>
        </w:numPr>
        <w:ind w:left="360" w:firstLine="0"/>
        <w:jc w:val="left"/>
        <w:rPr>
          <w:b/>
          <w:bCs/>
          <w:lang w:val="en-US"/>
        </w:rPr>
      </w:pPr>
      <w:r>
        <w:rPr>
          <w:b/>
          <w:bCs/>
          <w:lang w:val="en-US"/>
        </w:rPr>
        <w:t>Этап III. Аналитический (Май)</w:t>
      </w:r>
    </w:p>
    <w:tbl>
      <w:tblPr>
        <w:tblStyle w:val="style154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4810"/>
        <w:gridCol w:w="4811"/>
      </w:tblGrid>
      <w:tr w14:paraId="754D6E57"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A24D06A0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 xml:space="preserve">Направление 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9849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 xml:space="preserve">Диагностика </w:t>
            </w:r>
          </w:p>
        </w:tc>
      </w:tr>
      <w:tr w14:paraId="56F994AA">
        <w:tblPrEx/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D311CCD4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Итоговая диагностика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D620F00F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 Повторная диагностика для оценки динамики развития когнитивных способностей и креативности.</w:t>
            </w:r>
          </w:p>
          <w:p w14:paraId="8C7D0ACD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- Самооценка ребёнком своих успехов.</w:t>
            </w:r>
          </w:p>
        </w:tc>
      </w:tr>
      <w:tr w14:paraId="767F960F">
        <w:tblPrEx/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E652453C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Презентация результатов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B2050A14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 Оформление индивидуального портфолио достижений каждого одарённого воспитанника.</w:t>
            </w:r>
          </w:p>
          <w:p w14:paraId="EB45DF7B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/>
            </w:pPr>
            <w:r>
              <w:rPr>
                <w:lang w:val="en-US"/>
              </w:rPr>
              <w:t>- Подготовка и презентация аналитической справки об итогах реализации плана на итоговом педагогическом совете.</w:t>
            </w:r>
          </w:p>
        </w:tc>
      </w:tr>
      <w:tr w14:paraId="AE530A54">
        <w:tblPrEx/>
        <w:trPr/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0640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Совместное мероприятие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F3D15837">
            <w:pPr>
              <w:pStyle w:val="style48"/>
              <w:numPr>
                <w:ilvl w:val="0"/>
                <w:numId w:val="0"/>
              </w:numPr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- Организация выставки семейных достижений «Наши таланты», где дети и родители представляют свои общие проекты, коллекции, хобби.</w:t>
            </w:r>
          </w:p>
        </w:tc>
      </w:tr>
    </w:tbl>
    <w:p w14:paraId="E954F409">
      <w:pPr>
        <w:pStyle w:val="style48"/>
        <w:numPr>
          <w:ilvl w:val="0"/>
          <w:numId w:val="0"/>
        </w:numPr>
        <w:ind w:left="360" w:firstLine="0"/>
        <w:jc w:val="left"/>
        <w:rPr>
          <w:lang w:val="en-US"/>
        </w:rPr>
      </w:pPr>
      <w:r>
        <w:rPr>
          <w:lang w:val="en-US"/>
        </w:rPr>
        <w:t>Ожидаемые результаты к концу учебного года</w:t>
      </w:r>
    </w:p>
    <w:p w14:paraId="05FD0E42">
      <w:pPr>
        <w:pStyle w:val="style48"/>
        <w:numPr>
          <w:ilvl w:val="0"/>
          <w:numId w:val="12"/>
        </w:numPr>
        <w:jc w:val="left"/>
        <w:rPr>
          <w:lang w:val="en-US"/>
        </w:rPr>
      </w:pPr>
      <w:r>
        <w:rPr>
          <w:lang w:val="en-US"/>
        </w:rPr>
        <w:t>У детей сформирован высокий уровень психологической готовности к школьному обучению.</w:t>
      </w:r>
    </w:p>
    <w:p w14:paraId="00718599">
      <w:pPr>
        <w:pStyle w:val="style48"/>
        <w:numPr>
          <w:ilvl w:val="0"/>
          <w:numId w:val="12"/>
        </w:numPr>
        <w:jc w:val="left"/>
        <w:rPr>
          <w:lang w:val="en-US"/>
        </w:rPr>
      </w:pPr>
      <w:r>
        <w:rPr>
          <w:lang w:val="en-US"/>
        </w:rPr>
        <w:t>Повышена активность воспитанников в городских и всероссийских конкурсах.</w:t>
      </w:r>
    </w:p>
    <w:p w14:paraId="01F29029">
      <w:pPr>
        <w:pStyle w:val="style48"/>
        <w:numPr>
          <w:ilvl w:val="0"/>
          <w:numId w:val="12"/>
        </w:numPr>
        <w:jc w:val="left"/>
        <w:rPr>
          <w:lang w:val="en-US"/>
        </w:rPr>
      </w:pPr>
      <w:r>
        <w:rPr>
          <w:lang w:val="en-US"/>
        </w:rPr>
        <w:t>Сформированность у детей навыков самостоятельного поиска информации.</w:t>
      </w:r>
    </w:p>
    <w:p w14:paraId="98FAD7DF">
      <w:pPr>
        <w:pStyle w:val="style48"/>
        <w:numPr>
          <w:ilvl w:val="0"/>
          <w:numId w:val="12"/>
        </w:numPr>
        <w:jc w:val="left"/>
        <w:rPr/>
      </w:pPr>
      <w:r>
        <w:rPr>
          <w:lang w:val="en-US"/>
        </w:rPr>
        <w:t>Рост педагогической грамотности родителей в вопросах воспитания талантов.</w:t>
      </w:r>
    </w:p>
    <w:sectPr>
      <w:pgSz w:w="12240" w:h="15840" w:orient="portrait"/>
      <w:pgMar w:top="1134" w:right="1134" w:bottom="1134" w:left="1701" w:header="720" w:footer="720" w:gutter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宋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ＭＳ 明朝">
    <w:altName w:val="Droid Sans"/>
    <w:panose1 w:val="00000000000000000000"/>
    <w:charset w:val="80"/>
    <w:family w:val="roman"/>
    <w:pitch w:val="variable"/>
    <w:sig w:usb0="00000001" w:usb1="08070000" w:usb2="00000010" w:usb3="00000000" w:csb0="00020000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Droid Sans"/>
    <w:panose1 w:val="00000000000000000000"/>
    <w:charset w:val="80"/>
    <w:family w:val="modern"/>
    <w:pitch w:val="variable"/>
    <w:sig w:usb0="00000001" w:usb1="08070000" w:usb2="00000010" w:usb3="00000000" w:csb0="00020000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Courier">
    <w:altName w:val="Courier New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0000002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00000003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4">
    <w:nsid w:val="00000004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5">
    <w:nsid w:val="00000005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6">
    <w:nsid w:val="00000006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4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rawingGridVerticalSpacing w:val="163"/>
  <w:displayHorizontalDrawingGridEvery w:val="0"/>
  <w:displayVerticalDrawingGridEvery w:val="1"/>
  <w:savePreviewPicture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pPr>
      <w:spacing w:after="200" w:lineRule="auto" w:line="276"/>
    </w:pPr>
    <w:rPr>
      <w:rFonts w:ascii="Times New Roman" w:cs="Arial" w:eastAsia="ＭＳ 明朝" w:hAnsi="Times New Roman"/>
      <w:sz w:val="24"/>
      <w:szCs w:val="22"/>
      <w:lang w:val="en-US" w:bidi="ar-SA" w:eastAsia="en-US"/>
    </w:rPr>
  </w:style>
  <w:style w:type="paragraph" w:styleId="style1">
    <w:name w:val="heading 1"/>
    <w:basedOn w:val="style0"/>
    <w:next w:val="style0"/>
    <w:pPr>
      <w:keepNext/>
      <w:keepLines/>
      <w:spacing w:before="480" w:after="0"/>
      <w:outlineLvl w:val="0"/>
    </w:pPr>
    <w:rPr>
      <w:rFonts w:ascii="Calibri" w:cs="Times New Roman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pPr>
      <w:keepNext/>
      <w:keepLines/>
      <w:spacing w:before="200" w:after="0"/>
      <w:outlineLvl w:val="1"/>
    </w:pPr>
    <w:rPr>
      <w:rFonts w:ascii="Calibri" w:cs="Times New Roman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pPr>
      <w:keepNext/>
      <w:keepLines/>
      <w:spacing w:before="200" w:after="0"/>
      <w:outlineLvl w:val="2"/>
    </w:pPr>
    <w:rPr>
      <w:rFonts w:ascii="Calibri" w:cs="Times New Roman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pPr>
      <w:keepNext/>
      <w:keepLines/>
      <w:spacing w:before="200" w:after="0"/>
      <w:outlineLvl w:val="3"/>
    </w:pPr>
    <w:rPr>
      <w:rFonts w:ascii="Calibri" w:cs="Times New Roman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pPr>
      <w:keepNext/>
      <w:keepLines/>
      <w:spacing w:before="200" w:after="0"/>
      <w:outlineLvl w:val="4"/>
    </w:pPr>
    <w:rPr>
      <w:rFonts w:ascii="Calibri" w:cs="Times New Roman" w:eastAsia="ＭＳ ゴシック" w:hAnsi="Calibri"/>
      <w:color w:val="243f60"/>
    </w:rPr>
  </w:style>
  <w:style w:type="paragraph" w:styleId="style6">
    <w:name w:val="heading 6"/>
    <w:basedOn w:val="style0"/>
    <w:next w:val="style0"/>
    <w:pPr>
      <w:keepNext/>
      <w:keepLines/>
      <w:spacing w:before="200" w:after="0"/>
      <w:outlineLvl w:val="5"/>
    </w:pPr>
    <w:rPr>
      <w:rFonts w:ascii="Calibri" w:cs="Times New Roman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pPr>
      <w:keepNext/>
      <w:keepLines/>
      <w:spacing w:before="200" w:after="0"/>
      <w:outlineLvl w:val="6"/>
    </w:pPr>
    <w:rPr>
      <w:rFonts w:ascii="Calibri" w:cs="Times New Roman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pPr>
      <w:keepNext/>
      <w:keepLines/>
      <w:spacing w:before="200" w:after="0"/>
      <w:outlineLvl w:val="7"/>
    </w:pPr>
    <w:rPr>
      <w:rFonts w:ascii="Calibri" w:cs="Times New Roman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pPr>
      <w:keepNext/>
      <w:keepLines/>
      <w:spacing w:before="200" w:after="0"/>
      <w:outlineLvl w:val="8"/>
    </w:pPr>
    <w:rPr>
      <w:rFonts w:ascii="Calibri" w:cs="Times New Roman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</w:style>
  <w:style w:type="paragraph" w:styleId="style31">
    <w:name w:val="header"/>
    <w:basedOn w:val="style0"/>
    <w:next w:val="style31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styleId="style32">
    <w:name w:val="footer"/>
    <w:basedOn w:val="style0"/>
    <w:next w:val="style32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paragraph" w:customStyle="1" w:styleId="style4097">
    <w:name w:val="No Spacing_646db037-3d97-4ec2-8bce-3cf0ffb6e342"/>
    <w:next w:val="style4097"/>
    <w:pPr>
      <w:spacing w:after="0" w:lineRule="auto" w:line="240"/>
    </w:pPr>
    <w:rPr>
      <w:rFonts w:ascii="Cambria" w:cs="Arial" w:eastAsia="ＭＳ 明朝" w:hAnsi="Cambria"/>
      <w:sz w:val="22"/>
      <w:szCs w:val="22"/>
      <w:lang w:val="en-US" w:bidi="ar-SA" w:eastAsia="en-US"/>
    </w:rPr>
  </w:style>
  <w:style w:type="paragraph" w:styleId="style62">
    <w:name w:val="Title"/>
    <w:basedOn w:val="style0"/>
    <w:next w:val="style0"/>
    <w:pPr>
      <w:pBdr>
        <w:bottom w:val="single" w:sz="8" w:space="4" w:color="4f81bd"/>
      </w:pBdr>
      <w:spacing w:after="300" w:lineRule="auto" w:line="240"/>
      <w:contextualSpacing/>
    </w:pPr>
    <w:rPr>
      <w:rFonts w:ascii="Calibri" w:cs="Times New Roman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pPr/>
    <w:rPr>
      <w:rFonts w:ascii="Calibri" w:cs="Times New Roman" w:eastAsia="ＭＳ ゴシック" w:hAnsi="Calibri"/>
      <w:i/>
      <w:iCs/>
      <w:color w:val="4f81bd"/>
      <w:spacing w:val="15"/>
      <w:sz w:val="24"/>
      <w:szCs w:val="24"/>
    </w:rPr>
  </w:style>
  <w:style w:type="paragraph" w:customStyle="1" w:styleId="style4098">
    <w:name w:val="List Paragraph_238cd03a-82e3-4ccd-bb39-fcac0fda47d3"/>
    <w:basedOn w:val="style0"/>
    <w:next w:val="style4098"/>
    <w:pPr>
      <w:ind w:left="720"/>
      <w:contextualSpacing/>
    </w:pPr>
    <w:rPr/>
  </w:style>
  <w:style w:type="paragraph" w:styleId="style66">
    <w:name w:val="Body Text"/>
    <w:basedOn w:val="style0"/>
    <w:next w:val="style66"/>
    <w:pPr>
      <w:spacing w:after="120"/>
    </w:pPr>
    <w:rPr/>
  </w:style>
  <w:style w:type="paragraph" w:styleId="style80">
    <w:name w:val="Body Text 2"/>
    <w:basedOn w:val="style0"/>
    <w:next w:val="style80"/>
    <w:pPr>
      <w:spacing w:after="120" w:lineRule="auto" w:line="480"/>
    </w:pPr>
    <w:rPr/>
  </w:style>
  <w:style w:type="paragraph" w:styleId="style81">
    <w:name w:val="Body Text 3"/>
    <w:basedOn w:val="style0"/>
    <w:next w:val="style81"/>
    <w:pPr>
      <w:spacing w:after="120"/>
    </w:pPr>
    <w:rPr>
      <w:sz w:val="16"/>
      <w:szCs w:val="16"/>
    </w:rPr>
  </w:style>
  <w:style w:type="paragraph" w:styleId="style47">
    <w:name w:val="List"/>
    <w:basedOn w:val="style0"/>
    <w:next w:val="style47"/>
    <w:pPr>
      <w:ind w:left="360" w:hanging="360"/>
      <w:contextualSpacing/>
    </w:pPr>
    <w:rPr/>
  </w:style>
  <w:style w:type="paragraph" w:styleId="style50">
    <w:name w:val="List 2"/>
    <w:basedOn w:val="style0"/>
    <w:next w:val="style50"/>
    <w:pPr>
      <w:ind w:left="720" w:hanging="360"/>
      <w:contextualSpacing/>
    </w:pPr>
    <w:rPr/>
  </w:style>
  <w:style w:type="paragraph" w:styleId="style51">
    <w:name w:val="List 3"/>
    <w:basedOn w:val="style0"/>
    <w:next w:val="style51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pPr>
      <w:spacing w:after="120"/>
      <w:ind w:left="1080"/>
      <w:contextualSpacing/>
    </w:pPr>
    <w:rPr/>
  </w:style>
  <w:style w:type="paragraph" w:styleId="style45">
    <w:name w:val="macro"/>
    <w:next w:val="style45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 w:after="200" w:lineRule="auto" w:line="276"/>
    </w:pPr>
    <w:rPr>
      <w:rFonts w:ascii="Courier" w:cs="Arial" w:eastAsia="ＭＳ 明朝" w:hAnsi="Courier"/>
      <w:sz w:val="20"/>
      <w:szCs w:val="20"/>
      <w:lang w:val="en-US" w:bidi="ar-SA" w:eastAsia="en-US"/>
    </w:rPr>
  </w:style>
  <w:style w:type="paragraph" w:customStyle="1" w:styleId="style4099">
    <w:name w:val="Quote_1740a374-2897-4e0a-ab4b-c3417eef11fb"/>
    <w:basedOn w:val="style0"/>
    <w:next w:val="style0"/>
    <w:pPr/>
    <w:rPr>
      <w:i/>
      <w:iCs/>
      <w:color w:val="000000"/>
    </w:rPr>
  </w:style>
  <w:style w:type="paragraph" w:styleId="style34">
    <w:name w:val="caption"/>
    <w:basedOn w:val="style0"/>
    <w:next w:val="style0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rPr>
      <w:b/>
      <w:bCs/>
    </w:rPr>
  </w:style>
  <w:style w:type="character" w:styleId="style88">
    <w:name w:val="Emphasis"/>
    <w:basedOn w:val="style65"/>
    <w:next w:val="style88"/>
    <w:rPr>
      <w:i/>
      <w:iCs/>
    </w:rPr>
  </w:style>
  <w:style w:type="paragraph" w:customStyle="1" w:styleId="style4100">
    <w:name w:val="Intense Quote_7f95268b-b9c9-4be7-88b6-fcd28a260ada"/>
    <w:basedOn w:val="style0"/>
    <w:next w:val="styl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01">
    <w:name w:val="Subtle Emphasis_5576f10a-81a6-41a1-802a-da722c8a591c"/>
    <w:basedOn w:val="style65"/>
    <w:next w:val="style4101"/>
    <w:rPr>
      <w:i/>
      <w:iCs/>
      <w:color w:val="808080"/>
    </w:rPr>
  </w:style>
  <w:style w:type="character" w:customStyle="1" w:styleId="style4102">
    <w:name w:val="Intense Emphasis_6dae3900-f8bc-4325-8618-7ae22003c17a"/>
    <w:basedOn w:val="style65"/>
    <w:next w:val="style4102"/>
    <w:rPr>
      <w:b/>
      <w:bCs/>
      <w:i/>
      <w:iCs/>
      <w:color w:val="4f81bd"/>
    </w:rPr>
  </w:style>
  <w:style w:type="character" w:customStyle="1" w:styleId="style4103">
    <w:name w:val="Subtle Reference_969f3e8a-6adc-4f64-88b2-b96d2e563d87"/>
    <w:basedOn w:val="style65"/>
    <w:next w:val="style4103"/>
    <w:rPr>
      <w:caps w:val="false"/>
      <w:smallCaps/>
      <w:color w:val="c0504d"/>
      <w:u w:val="single"/>
    </w:rPr>
  </w:style>
  <w:style w:type="character" w:customStyle="1" w:styleId="style4104">
    <w:name w:val="Intense Reference_fce7b405-46be-46eb-82f4-d2fa793ceb63"/>
    <w:basedOn w:val="style65"/>
    <w:next w:val="style4104"/>
    <w:rPr>
      <w:b/>
      <w:bCs/>
      <w:caps w:val="false"/>
      <w:smallCaps/>
      <w:color w:val="c0504d"/>
      <w:spacing w:val="5"/>
      <w:u w:val="single"/>
    </w:rPr>
  </w:style>
  <w:style w:type="character" w:customStyle="1" w:styleId="style4105">
    <w:name w:val="Book Title_f3ea4379-d08b-4762-aba8-ff55825276b1"/>
    <w:basedOn w:val="style65"/>
    <w:next w:val="style4105"/>
    <w:rPr>
      <w:b/>
      <w:bCs/>
      <w:caps w:val="false"/>
      <w:smallCaps/>
      <w:spacing w:val="5"/>
    </w:rPr>
  </w:style>
  <w:style w:type="paragraph" w:customStyle="1" w:styleId="style4106">
    <w:name w:val="TOC Heading_2b86f0d5-05d4-4d01-bffd-3eb1ea693b5f"/>
    <w:basedOn w:val="style1"/>
    <w:next w:val="style0"/>
    <w:pPr>
      <w:outlineLvl w:val="9"/>
    </w:pPr>
    <w:rPr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TotalTime>2</TotalTime>
  <Words>505</Words>
  <Pages>3</Pages>
  <Characters>3887</Characters>
  <Application>WPS Office</Application>
  <Paragraphs>81</Paragraphs>
  <CharactersWithSpaces>4323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2026-09-02T05:40:31Z</dcterms:created>
  <dc:creator>python-docx</dc:creator>
  <dc:description>generated by python-docx</dc:description>
  <lastModifiedBy>LNA-NX1</lastModifiedBy>
  <dcterms:modified xsi:type="dcterms:W3CDTF">2026-09-02T11:15:26Z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63af7ea454b44603828eae25f1809e1f_23</vt:lpwstr>
  </property>
</Properties>
</file>