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98" w:rsidRDefault="00397898" w:rsidP="00534F7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D4A" w:rsidRDefault="00A74D4A" w:rsidP="00534F7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4D4A" w:rsidRDefault="00A74D4A" w:rsidP="00534F7C">
      <w:pPr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397898" w:rsidRDefault="00397898" w:rsidP="00534F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5485C" w:rsidRDefault="00293ED0" w:rsidP="00534F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«Секреты глины</w:t>
      </w:r>
      <w:r w:rsidR="00C34A44">
        <w:rPr>
          <w:rFonts w:ascii="Times New Roman" w:hAnsi="Times New Roman" w:cs="Times New Roman"/>
          <w:sz w:val="36"/>
          <w:szCs w:val="36"/>
        </w:rPr>
        <w:t>»</w:t>
      </w:r>
    </w:p>
    <w:p w:rsidR="00534F7C" w:rsidRDefault="00534F7C" w:rsidP="00534F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4F7C" w:rsidRDefault="00534F7C" w:rsidP="00534F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D1DAD" w:rsidRDefault="00397898" w:rsidP="00CD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997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456E12" w:rsidRPr="00831997" w:rsidRDefault="00456E12" w:rsidP="00CD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Сухоручкин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бучающийся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класса</w:t>
      </w:r>
    </w:p>
    <w:p w:rsidR="00397898" w:rsidRPr="00831997" w:rsidRDefault="00397898" w:rsidP="00CD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E12" w:rsidRDefault="00397898" w:rsidP="00CD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9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56E12">
        <w:rPr>
          <w:rFonts w:ascii="Times New Roman" w:hAnsi="Times New Roman" w:cs="Times New Roman"/>
          <w:sz w:val="24"/>
          <w:szCs w:val="24"/>
        </w:rPr>
        <w:t xml:space="preserve">                    Руководитель</w:t>
      </w:r>
      <w:r w:rsidRPr="00831997">
        <w:rPr>
          <w:rFonts w:ascii="Times New Roman" w:hAnsi="Times New Roman" w:cs="Times New Roman"/>
          <w:sz w:val="24"/>
          <w:szCs w:val="24"/>
        </w:rPr>
        <w:t>:</w:t>
      </w:r>
    </w:p>
    <w:p w:rsidR="00534F7C" w:rsidRPr="00831997" w:rsidRDefault="00456E12" w:rsidP="00CD1D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Г.А.,учитель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397898" w:rsidRPr="0083199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34F7C" w:rsidRDefault="00534F7C" w:rsidP="00534F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4F7C" w:rsidRDefault="00534F7C" w:rsidP="00534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F7C" w:rsidRDefault="00534F7C" w:rsidP="00534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F7C" w:rsidRDefault="00534F7C" w:rsidP="00534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F7C" w:rsidRDefault="00534F7C" w:rsidP="00534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A7C" w:rsidRDefault="009D0A7C" w:rsidP="009D0A7C">
      <w:pPr>
        <w:rPr>
          <w:rFonts w:ascii="Times New Roman" w:hAnsi="Times New Roman" w:cs="Times New Roman"/>
          <w:sz w:val="28"/>
          <w:szCs w:val="28"/>
        </w:rPr>
      </w:pPr>
    </w:p>
    <w:p w:rsidR="00D87579" w:rsidRDefault="00D87579" w:rsidP="009D0A7C">
      <w:pPr>
        <w:rPr>
          <w:rFonts w:ascii="Times New Roman" w:hAnsi="Times New Roman" w:cs="Times New Roman"/>
          <w:sz w:val="28"/>
          <w:szCs w:val="28"/>
        </w:rPr>
      </w:pPr>
    </w:p>
    <w:p w:rsidR="00FE6227" w:rsidRDefault="00FE6227" w:rsidP="00AE1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27" w:rsidRDefault="00FE6227" w:rsidP="00AE1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27" w:rsidRDefault="00FE6227" w:rsidP="00AE1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27" w:rsidRDefault="00FE6227" w:rsidP="00AE1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27" w:rsidRDefault="00FE6227" w:rsidP="00AE1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27" w:rsidRDefault="00FE6227" w:rsidP="00AE1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27" w:rsidRDefault="00FE6227" w:rsidP="00AE1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227" w:rsidRDefault="00FE6227" w:rsidP="00AE1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A7C" w:rsidRDefault="009D0A7C" w:rsidP="00FE622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6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F7C" w:rsidRDefault="00CD1DAD" w:rsidP="00CD1D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34F7C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3"/>
        <w:tblpPr w:leftFromText="180" w:rightFromText="180" w:vertAnchor="text" w:horzAnchor="margin" w:tblpY="125"/>
        <w:tblW w:w="8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4"/>
        <w:gridCol w:w="7745"/>
        <w:gridCol w:w="521"/>
      </w:tblGrid>
      <w:tr w:rsidR="00B73611" w:rsidTr="00FD6EA3">
        <w:trPr>
          <w:trHeight w:val="681"/>
        </w:trPr>
        <w:tc>
          <w:tcPr>
            <w:tcW w:w="714" w:type="dxa"/>
          </w:tcPr>
          <w:p w:rsidR="004A7901" w:rsidRPr="00B73611" w:rsidRDefault="004A7901" w:rsidP="00B7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611" w:rsidRPr="00B73611" w:rsidRDefault="00B73611" w:rsidP="00B73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4D" w:rsidRPr="004D274D" w:rsidRDefault="004D274D" w:rsidP="00B736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B73611" w:rsidRDefault="00B73611" w:rsidP="00B736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611" w:rsidRDefault="00B73611" w:rsidP="00B736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01" w:rsidRDefault="00FE6227" w:rsidP="00FE622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7901" w:rsidRPr="004A79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A7901" w:rsidRPr="004A7901"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proofErr w:type="spellEnd"/>
            <w:r w:rsidR="009E5424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Актуальность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604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73611" w:rsidRDefault="00B73611" w:rsidP="00B736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521" w:type="dxa"/>
          </w:tcPr>
          <w:p w:rsidR="004A7901" w:rsidRDefault="004A7901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11" w:rsidTr="00FD6EA3">
        <w:trPr>
          <w:trHeight w:val="681"/>
        </w:trPr>
        <w:tc>
          <w:tcPr>
            <w:tcW w:w="714" w:type="dxa"/>
          </w:tcPr>
          <w:p w:rsidR="004A7901" w:rsidRDefault="004A7901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5" w:type="dxa"/>
          </w:tcPr>
          <w:p w:rsidR="004A7901" w:rsidRDefault="009E5424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Горная порода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A7901" w:rsidRPr="004A79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A7901" w:rsidRPr="004A7901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521" w:type="dxa"/>
          </w:tcPr>
          <w:p w:rsidR="004A7901" w:rsidRDefault="007604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3611" w:rsidTr="00FD6EA3">
        <w:trPr>
          <w:trHeight w:val="654"/>
        </w:trPr>
        <w:tc>
          <w:tcPr>
            <w:tcW w:w="714" w:type="dxa"/>
          </w:tcPr>
          <w:p w:rsidR="004A7901" w:rsidRPr="004A7901" w:rsidRDefault="004A7901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5" w:type="dxa"/>
          </w:tcPr>
          <w:p w:rsidR="004A7901" w:rsidRDefault="004A7901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901">
              <w:rPr>
                <w:rFonts w:ascii="Times New Roman" w:hAnsi="Times New Roman" w:cs="Times New Roman"/>
                <w:sz w:val="28"/>
                <w:szCs w:val="28"/>
              </w:rPr>
              <w:t>Свойства глины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21" w:type="dxa"/>
          </w:tcPr>
          <w:p w:rsidR="004A7901" w:rsidRDefault="007604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611" w:rsidTr="00FD6EA3">
        <w:trPr>
          <w:trHeight w:val="681"/>
        </w:trPr>
        <w:tc>
          <w:tcPr>
            <w:tcW w:w="714" w:type="dxa"/>
          </w:tcPr>
          <w:p w:rsidR="004A7901" w:rsidRDefault="004A7901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2F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5" w:type="dxa"/>
          </w:tcPr>
          <w:p w:rsidR="004A7901" w:rsidRDefault="009E5424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использование </w:t>
            </w:r>
            <w:r w:rsidR="004A7901" w:rsidRPr="004A7901">
              <w:rPr>
                <w:rFonts w:ascii="Times New Roman" w:hAnsi="Times New Roman" w:cs="Times New Roman"/>
                <w:sz w:val="28"/>
                <w:szCs w:val="28"/>
              </w:rPr>
              <w:t>глины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521" w:type="dxa"/>
          </w:tcPr>
          <w:p w:rsidR="004A7901" w:rsidRDefault="007F5651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3611" w:rsidTr="00FD6EA3">
        <w:trPr>
          <w:trHeight w:val="654"/>
        </w:trPr>
        <w:tc>
          <w:tcPr>
            <w:tcW w:w="714" w:type="dxa"/>
          </w:tcPr>
          <w:p w:rsidR="004A7901" w:rsidRPr="00B73611" w:rsidRDefault="004A7901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9E5424" w:rsidRDefault="00B73611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A7901" w:rsidRPr="004A7901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424" w:rsidRPr="009E5424" w:rsidRDefault="009E5424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9E5424" w:rsidRDefault="009E5424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424" w:rsidRDefault="009E5424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611" w:rsidTr="00FD6EA3">
        <w:trPr>
          <w:trHeight w:val="681"/>
        </w:trPr>
        <w:tc>
          <w:tcPr>
            <w:tcW w:w="714" w:type="dxa"/>
          </w:tcPr>
          <w:p w:rsidR="004A7901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45" w:type="dxa"/>
          </w:tcPr>
          <w:p w:rsidR="004A7901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F98">
              <w:rPr>
                <w:rFonts w:ascii="Times New Roman" w:hAnsi="Times New Roman" w:cs="Times New Roman"/>
                <w:sz w:val="28"/>
                <w:szCs w:val="28"/>
              </w:rPr>
              <w:t>Исследование № 1.   Внешние признаки глины</w:t>
            </w:r>
            <w:r w:rsidR="009E5424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521" w:type="dxa"/>
          </w:tcPr>
          <w:p w:rsidR="004A7901" w:rsidRDefault="009E5424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73611" w:rsidTr="00FD6EA3">
        <w:trPr>
          <w:trHeight w:val="654"/>
        </w:trPr>
        <w:tc>
          <w:tcPr>
            <w:tcW w:w="714" w:type="dxa"/>
          </w:tcPr>
          <w:p w:rsidR="004A7901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45" w:type="dxa"/>
          </w:tcPr>
          <w:p w:rsidR="004A7901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F98">
              <w:rPr>
                <w:rFonts w:ascii="Times New Roman" w:hAnsi="Times New Roman" w:cs="Times New Roman"/>
                <w:sz w:val="28"/>
                <w:szCs w:val="28"/>
              </w:rPr>
              <w:t>Исследование № 2  Пластичность глины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521" w:type="dxa"/>
          </w:tcPr>
          <w:p w:rsidR="004A7901" w:rsidRDefault="00C14422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4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3611" w:rsidTr="00FD6EA3">
        <w:trPr>
          <w:trHeight w:val="681"/>
        </w:trPr>
        <w:tc>
          <w:tcPr>
            <w:tcW w:w="714" w:type="dxa"/>
          </w:tcPr>
          <w:p w:rsidR="00DC2F98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45" w:type="dxa"/>
          </w:tcPr>
          <w:p w:rsidR="00DC2F98" w:rsidRPr="00DC2F98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F98">
              <w:rPr>
                <w:rFonts w:ascii="Times New Roman" w:hAnsi="Times New Roman" w:cs="Times New Roman"/>
                <w:sz w:val="28"/>
                <w:szCs w:val="28"/>
              </w:rPr>
              <w:t>Исследование № 3   Вид глины после обжига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</w:p>
        </w:tc>
        <w:tc>
          <w:tcPr>
            <w:tcW w:w="521" w:type="dxa"/>
          </w:tcPr>
          <w:p w:rsidR="00DC2F98" w:rsidRDefault="00C14422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3611" w:rsidTr="00FD6EA3">
        <w:trPr>
          <w:trHeight w:val="654"/>
        </w:trPr>
        <w:tc>
          <w:tcPr>
            <w:tcW w:w="714" w:type="dxa"/>
          </w:tcPr>
          <w:p w:rsidR="00DC2F98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DC2F98" w:rsidRPr="00DC2F98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F98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521" w:type="dxa"/>
          </w:tcPr>
          <w:p w:rsidR="00DC2F98" w:rsidRDefault="00C14422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73611" w:rsidTr="00FD6EA3">
        <w:trPr>
          <w:trHeight w:val="681"/>
        </w:trPr>
        <w:tc>
          <w:tcPr>
            <w:tcW w:w="714" w:type="dxa"/>
          </w:tcPr>
          <w:p w:rsidR="00DC2F98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DC2F98" w:rsidRPr="00DC2F98" w:rsidRDefault="00DC2F98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C1442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21" w:type="dxa"/>
          </w:tcPr>
          <w:p w:rsidR="00DC2F98" w:rsidRDefault="00C14422" w:rsidP="009E54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73611" w:rsidTr="00FD6EA3">
        <w:trPr>
          <w:trHeight w:val="681"/>
        </w:trPr>
        <w:tc>
          <w:tcPr>
            <w:tcW w:w="714" w:type="dxa"/>
          </w:tcPr>
          <w:p w:rsidR="00DC2F98" w:rsidRDefault="00DC2F98" w:rsidP="004A7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DC2F98" w:rsidRDefault="00DC2F98" w:rsidP="004A7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</w:tcPr>
          <w:p w:rsidR="00DC2F98" w:rsidRDefault="00DC2F98" w:rsidP="004A7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4F7C" w:rsidRDefault="00534F7C" w:rsidP="00534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227" w:rsidRDefault="00FE6227" w:rsidP="00FE622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6227" w:rsidRDefault="00FE6227" w:rsidP="00FE622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6227" w:rsidRDefault="00FE6227" w:rsidP="00FE622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6227" w:rsidRDefault="00FE6227" w:rsidP="00FE622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6227" w:rsidRDefault="00FE6227" w:rsidP="00FE622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E6227" w:rsidRPr="00FE6227" w:rsidRDefault="00FE6227" w:rsidP="00FE62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E6227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Pr="00FE62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227" w:rsidRPr="00FE6227" w:rsidRDefault="00FE6227" w:rsidP="00FE622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E6227">
        <w:rPr>
          <w:rFonts w:ascii="Times New Roman" w:hAnsi="Times New Roman" w:cs="Times New Roman"/>
          <w:sz w:val="28"/>
          <w:szCs w:val="28"/>
        </w:rPr>
        <w:t xml:space="preserve"> -изучить свойства и области применения глины.</w:t>
      </w:r>
    </w:p>
    <w:p w:rsidR="00FE6227" w:rsidRPr="00FE6227" w:rsidRDefault="00FE6227" w:rsidP="00FE622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E62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6227" w:rsidRPr="00FE6227" w:rsidRDefault="00FE6227" w:rsidP="00FE622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E6227">
        <w:rPr>
          <w:rFonts w:ascii="Times New Roman" w:hAnsi="Times New Roman" w:cs="Times New Roman"/>
          <w:sz w:val="28"/>
          <w:szCs w:val="28"/>
        </w:rPr>
        <w:t xml:space="preserve"> - ознакомиться со свойствами глины; </w:t>
      </w:r>
    </w:p>
    <w:p w:rsidR="00FE6227" w:rsidRPr="00FE6227" w:rsidRDefault="00FE6227" w:rsidP="00FE62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E6227">
        <w:rPr>
          <w:rFonts w:ascii="Times New Roman" w:hAnsi="Times New Roman" w:cs="Times New Roman"/>
          <w:sz w:val="28"/>
          <w:szCs w:val="28"/>
        </w:rPr>
        <w:t xml:space="preserve">- изучить виды глины, области применения глины; </w:t>
      </w:r>
    </w:p>
    <w:p w:rsidR="00FE6227" w:rsidRPr="00FE6227" w:rsidRDefault="00FE6227" w:rsidP="00FE62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E6227">
        <w:rPr>
          <w:rFonts w:ascii="Times New Roman" w:hAnsi="Times New Roman" w:cs="Times New Roman"/>
          <w:sz w:val="28"/>
          <w:szCs w:val="28"/>
        </w:rPr>
        <w:t>- исследовать, чем полезна глина</w:t>
      </w:r>
    </w:p>
    <w:p w:rsidR="00FE6227" w:rsidRPr="00FE6227" w:rsidRDefault="00FE6227" w:rsidP="00FE62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E6227">
        <w:rPr>
          <w:rFonts w:ascii="Times New Roman" w:hAnsi="Times New Roman" w:cs="Times New Roman"/>
          <w:sz w:val="28"/>
          <w:szCs w:val="28"/>
        </w:rPr>
        <w:t xml:space="preserve"> - получить навыки исследовательской деятельности через проведение опытов.</w:t>
      </w:r>
    </w:p>
    <w:p w:rsidR="00FE6227" w:rsidRPr="00FE6227" w:rsidRDefault="00FE6227" w:rsidP="00FE622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E6227">
        <w:rPr>
          <w:rFonts w:ascii="Times New Roman" w:hAnsi="Times New Roman" w:cs="Times New Roman"/>
          <w:sz w:val="28"/>
          <w:szCs w:val="28"/>
        </w:rPr>
        <w:t xml:space="preserve"> - научиться самостоятельному поиску нужной информации в разных источниках, анализу ее и формированию вывода</w:t>
      </w:r>
    </w:p>
    <w:p w:rsidR="00FE6227" w:rsidRPr="00FE6227" w:rsidRDefault="00FE6227" w:rsidP="00FE6227">
      <w:pPr>
        <w:spacing w:line="24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FE6227">
        <w:rPr>
          <w:rFonts w:ascii="Times New Roman" w:hAnsi="Times New Roman" w:cs="Times New Roman"/>
          <w:sz w:val="28"/>
          <w:szCs w:val="28"/>
        </w:rPr>
        <w:t xml:space="preserve"> - научиться бережному отношению к  природе</w:t>
      </w:r>
    </w:p>
    <w:p w:rsidR="00FE6227" w:rsidRDefault="00FE6227" w:rsidP="00FE6227">
      <w:pPr>
        <w:rPr>
          <w:rFonts w:ascii="Times New Roman" w:hAnsi="Times New Roman" w:cs="Times New Roman"/>
          <w:sz w:val="28"/>
          <w:szCs w:val="28"/>
        </w:rPr>
      </w:pPr>
    </w:p>
    <w:p w:rsidR="00FE6227" w:rsidRPr="007F5651" w:rsidRDefault="00FE6227" w:rsidP="00FE622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</w:t>
      </w:r>
    </w:p>
    <w:p w:rsidR="00FE6227" w:rsidRPr="007F5651" w:rsidRDefault="00FE6227" w:rsidP="00FE622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Актуальность </w:t>
      </w:r>
    </w:p>
    <w:p w:rsidR="00FE6227" w:rsidRPr="007F5651" w:rsidRDefault="00FE6227" w:rsidP="00FE622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Название «глина» говорит само за себя, слово которое знакомо каждому из нас. Это основная горная порода, которая повсеместно встречается в нашей местности, И, конечно же, это слово ассоциируется у нас со строительством,  изготовлением посуды и игрушками.</w:t>
      </w:r>
    </w:p>
    <w:p w:rsidR="00293ED0" w:rsidRPr="00CA526C" w:rsidRDefault="00FE6227" w:rsidP="00CA52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293ED0" w:rsidRPr="00CA526C" w:rsidSect="003803F8">
          <w:head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Глиняные изделия  с незапамятных времен использовались нашими предками. </w:t>
      </w:r>
    </w:p>
    <w:p w:rsidR="00FE6227" w:rsidRDefault="00FE6227" w:rsidP="007F565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Теоретическая часть </w:t>
      </w:r>
    </w:p>
    <w:p w:rsidR="00D23D92" w:rsidRPr="007F5651" w:rsidRDefault="002255E3" w:rsidP="007F565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Горная порода – глина</w:t>
      </w:r>
    </w:p>
    <w:p w:rsidR="002255E3" w:rsidRPr="007F5651" w:rsidRDefault="002255E3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Глины и глинистые породы слагают около половины всех осадочных пород земной коры. 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Глина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мелкозернистая осадочная горная порода, пылевидная в сухом  состоянии,  пластичная  при  увлажнении</w:t>
      </w:r>
      <w:r w:rsidR="00831997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Оксиды алюминия и оксиды кремния — составляют значительную часть химического состава глин жёлтого, коричневого, синего, зелёного, лилового и даже чёрного цветов. Глина есть повсюду. Что, в общем, неудивительно - глина, осадочная порода, это камень, потертый временем и внешним влиянием до состояния порошка. Последняя стадия эволюции камня. (Камень-песок-глина.)</w:t>
      </w:r>
    </w:p>
    <w:p w:rsidR="002255E3" w:rsidRPr="007F5651" w:rsidRDefault="002255E3" w:rsidP="007F5651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Глина появилась на земле много тысяч лет назад. Ее «родителями» считаются известные в геологии породоо</w:t>
      </w:r>
      <w:r w:rsidR="00B23544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бразующие минералы —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шпаты, некоторые разновидности слюды, известняк</w:t>
      </w:r>
      <w:r w:rsidR="00B23544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 мраморы.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Все изве</w:t>
      </w:r>
      <w:r w:rsidR="00B23544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стные породы, </w:t>
      </w:r>
      <w:r w:rsidR="00E51302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подвержены влиянию выветривания — дождя, 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ветра, снега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паводковых вод.</w:t>
      </w:r>
    </w:p>
    <w:p w:rsidR="00D23D92" w:rsidRPr="007F5651" w:rsidRDefault="002255E3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2.Свойства глины: 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Свойства глин: пластичность, </w:t>
      </w:r>
      <w:r w:rsid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огнеупорность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, цвет, вязкость. В</w:t>
      </w:r>
      <w:r w:rsidR="007F5651">
        <w:rPr>
          <w:rFonts w:ascii="Times New Roman" w:hAnsi="Times New Roman" w:cs="Times New Roman"/>
          <w:color w:val="000000" w:themeColor="text1"/>
          <w:sz w:val="28"/>
          <w:szCs w:val="28"/>
        </w:rPr>
        <w:t>одоупорность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одним из её качеств. За счёт этого </w:t>
      </w:r>
      <w:r w:rsidR="00841FE6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глиняная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почва — самый устойчивый тип почвы, развитый на пустырях и пустошах. 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Водонепропускаемость глины полезна для сохранения качества подземных вод - значительная часть качественных артезианских источников залегает между глинистыми слоями – межпластовая вода</w:t>
      </w:r>
      <w:r w:rsidR="007F56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нашей местности. В</w:t>
      </w:r>
      <w:r w:rsidR="00E51302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одопроводная вода в рабочем поселке поступает из скважин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E51302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асосы которых качают межпластовую воду.</w:t>
      </w:r>
    </w:p>
    <w:p w:rsidR="00FD6EA3" w:rsidRPr="007F5651" w:rsidRDefault="00E51302" w:rsidP="007F5651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Глина бывает разного цвета, в нашей местности повсеместно встречается бурая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1FE6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серо – бурая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, ж</w:t>
      </w:r>
      <w:r w:rsidR="00FD6EA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елтая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="00841FE6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еже голубая и шоколадная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="002255E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крашивает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глину</w:t>
      </w:r>
      <w:r w:rsidR="002255E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камень-создатель и соли железа, алюминия и тому подобных полезных ископаемых, оказавшихся рядом. </w:t>
      </w:r>
    </w:p>
    <w:p w:rsidR="00D23D92" w:rsidRPr="007F5651" w:rsidRDefault="002255E3" w:rsidP="007F5651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Сухая глина хорошо поглощает воду, но намокнув, становится водонепроницаемой. После переминания и перемешивания она приобретает свойство принимать различные формы и сохранять их после высыхания. Такое свойство называется пластичностью. Очевидно, что чем больш</w:t>
      </w:r>
      <w:r w:rsidR="00E51302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е в глине примеси песка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, тем ниже пластичность смеси.</w:t>
      </w:r>
    </w:p>
    <w:p w:rsidR="002255E3" w:rsidRPr="007F5651" w:rsidRDefault="002255E3" w:rsidP="007F5651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По характеру глины делятся на "жирные" и "тощие". Глины с высокой пластичностью называются "жирными", так как в намоченном состоянии дают осязательное ощущение жирного вещества. "Жирная" глина блестящая и скользкая на ощупь (если такую глину взять на зубы, то она скользит), содержит мало примесей. "Тесто", приготовленное из нее, нежное. Кирпич из такой глины при сушке и обжиге дает трещины, и во избежание этого к замесу прибавляют так называемые "отощающие" вещества: песок, "тощую" глину, жженый кирпич, гончарный бой, древесные опилки и прочее. Глины малопластичные или непластичные называются "тощими".</w:t>
      </w:r>
    </w:p>
    <w:p w:rsidR="007F5651" w:rsidRPr="007F5651" w:rsidRDefault="002255E3" w:rsidP="007F5651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Важным свойством глины является е</w:t>
      </w:r>
      <w:r w:rsidR="00382EC6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отношение к обжигу и вообще к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повышенной температуре: если замоченная глина на воздухе твердеет, высыхает и легко стирается в порошок, не претерпев при этом никаких внутренних изменений, то при высокой температуре происходят химические процессы и состав вещества меняется.</w:t>
      </w:r>
    </w:p>
    <w:p w:rsidR="00B13DB2" w:rsidRPr="007F5651" w:rsidRDefault="00382EC6" w:rsidP="00CA526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3.Практическое использование</w:t>
      </w:r>
      <w:r w:rsidR="004A7901" w:rsidRPr="007F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глины </w:t>
      </w:r>
    </w:p>
    <w:p w:rsidR="00382EC6" w:rsidRPr="007F5651" w:rsidRDefault="00382EC6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Глины относятся к минеральному сырью массового потребления. Они используются в самых разнообразных отраслях народного хозяйства, для самых различных целей: Кирпичное производство, искусство, быт и сельское хозяйство.</w:t>
      </w:r>
    </w:p>
    <w:p w:rsidR="00FD6EA3" w:rsidRPr="007F5651" w:rsidRDefault="00492ABD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В нашей местности с древнейших в</w:t>
      </w:r>
      <w:r w:rsidR="00BE6F75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ремен использовалась глина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77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ее применяли? Прежде всего -</w:t>
      </w:r>
      <w:r w:rsidR="00FD6EA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строительстве</w:t>
      </w:r>
      <w:r w:rsidR="00677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домов. Г</w:t>
      </w:r>
      <w:r w:rsidR="00936DAB">
        <w:rPr>
          <w:rFonts w:ascii="Times New Roman" w:hAnsi="Times New Roman" w:cs="Times New Roman"/>
          <w:color w:val="000000" w:themeColor="text1"/>
          <w:sz w:val="28"/>
          <w:szCs w:val="28"/>
        </w:rPr>
        <w:t>линяных,</w:t>
      </w:r>
      <w:r w:rsidR="00677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DAB">
        <w:rPr>
          <w:rFonts w:ascii="Times New Roman" w:hAnsi="Times New Roman" w:cs="Times New Roman"/>
          <w:color w:val="000000" w:themeColor="text1"/>
          <w:sz w:val="28"/>
          <w:szCs w:val="28"/>
        </w:rPr>
        <w:t>саманных домов было немного,</w:t>
      </w:r>
      <w:r w:rsidR="00677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строили из леса, а затем обмазывали глиной. Такие дома хорошо сохраняли тепло, были сухие.</w:t>
      </w:r>
      <w:r w:rsidR="006772F4" w:rsidRPr="00677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2F4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Хоть леса было и </w:t>
      </w:r>
      <w:r w:rsidR="006772F4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достаточно для постройки домов, но богатые купцы и помещики предпочитали все же каменные дома, т.к. во время пожара они меньше страдали от огня.</w:t>
      </w:r>
      <w:r w:rsidR="00677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глина использовалась </w:t>
      </w:r>
      <w:r w:rsidR="00936DAB">
        <w:rPr>
          <w:rFonts w:ascii="Times New Roman" w:hAnsi="Times New Roman" w:cs="Times New Roman"/>
          <w:color w:val="000000" w:themeColor="text1"/>
          <w:sz w:val="28"/>
          <w:szCs w:val="28"/>
        </w:rPr>
        <w:t>при кладке печей</w:t>
      </w:r>
      <w:r w:rsidR="007F3DD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36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от кирпича и до связующего раствора</w:t>
      </w:r>
      <w:r w:rsidR="00FD6EA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гончарном деле.</w:t>
      </w:r>
    </w:p>
    <w:p w:rsidR="00936DAB" w:rsidRPr="007F5651" w:rsidRDefault="00936DAB" w:rsidP="00936DA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Самый старый кирпичный дом в нашем поселке – дом помещика Ранчугова. (</w:t>
      </w:r>
      <w:r w:rsidR="00FE6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современная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ветстанция). Год постройки 1806.</w:t>
      </w:r>
      <w:r w:rsidR="00FE6227">
        <w:rPr>
          <w:rFonts w:ascii="Times New Roman" w:hAnsi="Times New Roman" w:cs="Times New Roman"/>
          <w:color w:val="000000" w:themeColor="text1"/>
          <w:sz w:val="28"/>
          <w:szCs w:val="28"/>
        </w:rPr>
        <w:t>Также  х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орошо сохранились каменные дома купцов Быкова</w:t>
      </w:r>
      <w:r w:rsidR="00FE6227">
        <w:rPr>
          <w:rFonts w:ascii="Times New Roman" w:hAnsi="Times New Roman" w:cs="Times New Roman"/>
          <w:color w:val="000000" w:themeColor="text1"/>
          <w:sz w:val="28"/>
          <w:szCs w:val="28"/>
        </w:rPr>
        <w:t>, Спиридонова, Ломакина (музей)</w:t>
      </w:r>
      <w:proofErr w:type="gramStart"/>
      <w:r w:rsidR="00FE6227">
        <w:rPr>
          <w:rFonts w:ascii="Times New Roman" w:hAnsi="Times New Roman" w:cs="Times New Roman"/>
          <w:color w:val="000000" w:themeColor="text1"/>
          <w:sz w:val="28"/>
          <w:szCs w:val="28"/>
        </w:rPr>
        <w:t>;з</w:t>
      </w:r>
      <w:proofErr w:type="gramEnd"/>
      <w:r w:rsidR="00FE6227">
        <w:rPr>
          <w:rFonts w:ascii="Times New Roman" w:hAnsi="Times New Roman" w:cs="Times New Roman"/>
          <w:color w:val="000000" w:themeColor="text1"/>
          <w:sz w:val="28"/>
          <w:szCs w:val="28"/>
        </w:rPr>
        <w:t>дание Народного дома два корпуса больницы.</w:t>
      </w:r>
    </w:p>
    <w:p w:rsidR="00936DAB" w:rsidRPr="007F5651" w:rsidRDefault="00936DAB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поселка к началу 20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находилось 16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кирпичных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заводов и множество заводов</w:t>
      </w:r>
      <w:r w:rsidR="00AC4D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округе.</w:t>
      </w:r>
    </w:p>
    <w:p w:rsidR="00866D62" w:rsidRPr="007F5651" w:rsidRDefault="00BE6F75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Первые </w:t>
      </w:r>
      <w:r w:rsidR="00492ABD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2ABD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минизаводы</w:t>
      </w:r>
      <w:proofErr w:type="spellEnd"/>
      <w:r w:rsidR="00492ABD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производству кирпича имели многие купцы</w:t>
      </w:r>
      <w:r w:rsidR="0060642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помещики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, ж</w:t>
      </w:r>
      <w:r w:rsidR="0060642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ивущие в нашем крае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60642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Лунино, в имении помещика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Бориса Степановича  </w:t>
      </w:r>
      <w:r w:rsidR="0060642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Веселовского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постройки были из местного кирпича.</w:t>
      </w:r>
      <w:r w:rsidR="00925F84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воспоминаниям С. Б. Веселовского, известного историка, сына Б. С. Веселовского, «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925F84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озле нижнего, самого маленького, лунинского пруда был построен небольшой кирпичный завод, который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представлял собой </w:t>
      </w:r>
      <w:r w:rsidR="00925F84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несколько деревянных навесов с крутой деревянной же крышей, но без стен, для медленной воздушной сушки кирпича-сырца, а рядом – кирпичные большие печи для обжига уже выс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охшего». </w:t>
      </w:r>
      <w:r w:rsid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Завод работал как для 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собственных нужд, так и для нужд всего хутора: дом, флигель, кухня, погреба, кладовые, людские избы, конюшни, каретный сарай, коровник, телячья и молочные избы, громадные амбары для зерна и даже ограда вокруг дома и сада-парка – все было построено из местного кирпича. </w:t>
      </w:r>
      <w:r w:rsidR="00925F84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вспоминает Н. К. Веселовская, все кирпичные постройки, в том числе господский дом, «были построены солидно, стены толстые и высокие, крыши крыты железом, некоторые под соломой. Кирпич был свой, не купленный, его было много, а лесоматериал в степной местности был дорог…»</w:t>
      </w:r>
      <w:proofErr w:type="gramStart"/>
      <w:r w:rsidR="00CA52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омещик  </w:t>
      </w:r>
      <w:r w:rsidR="0060642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Павел Семенович Кишкин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был владельцем кирпичного завода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>. И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866D62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были 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D62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построены </w:t>
      </w:r>
      <w:r w:rsidR="0060642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в</w:t>
      </w:r>
      <w:r w:rsidR="00866D62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селе Студенка и п.</w:t>
      </w:r>
      <w:r w:rsidR="0060642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Турки из добротных кирпичей, сохранивших клеймо «П. К.» - Павел Кишкин.</w:t>
      </w:r>
      <w:r w:rsidR="00FE0263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66D62" w:rsidRPr="007F5651" w:rsidRDefault="00866D62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 получения красного кирпича очень прост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</w:t>
      </w:r>
      <w:r w:rsidR="00716DD7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ервый этап это проверка глины на пригодность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</w:t>
      </w:r>
      <w:r w:rsidR="00716DD7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всякая глина соответствует критериям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</w:t>
      </w:r>
      <w:r w:rsidR="00716DD7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ней должен обязательно присутствовать песок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Ж</w:t>
      </w:r>
      <w:r w:rsidR="00716DD7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ирные глины усыхают и коробятся от жары.</w:t>
      </w:r>
    </w:p>
    <w:p w:rsidR="00716DD7" w:rsidRPr="007F5651" w:rsidRDefault="00716DD7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Второй этап  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редание сырью однородности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помост ставили столб, накладывали глину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столбу привязывали или быка</w:t>
      </w:r>
      <w:r w:rsidR="0044145C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или лошадь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</w:t>
      </w:r>
      <w:r w:rsidR="0044145C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 ходили и мяли сырье до однородной массы.</w:t>
      </w:r>
    </w:p>
    <w:p w:rsidR="004D274D" w:rsidRPr="007F5651" w:rsidRDefault="0044145C" w:rsidP="007F5651">
      <w:pPr>
        <w:spacing w:line="360" w:lineRule="auto"/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Следующий этап – придание формы сырью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виде кирпича. Затек готовый кирпич высыхал на солнце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последний этап – обжиг кирпича – сырца в печи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роцесс обжига не быстрый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анимал по времени 6-7 дней.</w:t>
      </w:r>
      <w:r w:rsidR="00FE0263"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E0263" w:rsidRPr="007F5651">
        <w:rPr>
          <w:rStyle w:val="topic-text-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середине 19-ого века была построена обжиговая кольцевая печь вместе с ленточным прессом. В это же время изобрели глинообрабатывающие машины: бегуны, глиномялки, вяльцы.</w:t>
      </w:r>
    </w:p>
    <w:p w:rsidR="00BC6BBB" w:rsidRPr="0056203D" w:rsidRDefault="004D274D" w:rsidP="0056203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1958 году </w:t>
      </w:r>
      <w:r w:rsidR="00841FE6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 фун</w:t>
      </w:r>
      <w:r w:rsidR="00760498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кционировать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кирпичный завод</w:t>
      </w:r>
      <w:r w:rsidR="007F5651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="00760498" w:rsidRPr="007F56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 работал вплоть до 90 –ых годов.</w:t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F56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A7901" w:rsidRPr="007F565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4A7901" w:rsidRPr="007F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13DB2" w:rsidRPr="007F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</w:t>
      </w:r>
    </w:p>
    <w:p w:rsidR="00AC4D4C" w:rsidRPr="0056203D" w:rsidRDefault="00AC4D4C" w:rsidP="007F565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практической части работы были взяты образцы с различных мест нашего поселка: </w:t>
      </w:r>
      <w:proofErr w:type="spellStart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Турковой</w:t>
      </w:r>
      <w:proofErr w:type="spellEnd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горы, оврага </w:t>
      </w:r>
      <w:proofErr w:type="spellStart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Чугры</w:t>
      </w:r>
      <w:proofErr w:type="spellEnd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 около школы.</w:t>
      </w:r>
    </w:p>
    <w:p w:rsidR="00492ABD" w:rsidRPr="0056203D" w:rsidRDefault="00AC4D4C" w:rsidP="007F565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Опыт№1</w:t>
      </w:r>
    </w:p>
    <w:p w:rsidR="00492ABD" w:rsidRPr="0056203D" w:rsidRDefault="00492ABD" w:rsidP="007F565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цвета глины.</w:t>
      </w:r>
    </w:p>
    <w:p w:rsidR="00AC4D4C" w:rsidRPr="0056203D" w:rsidRDefault="00AC4D4C" w:rsidP="007F565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цвету глины различны: в </w:t>
      </w:r>
      <w:r w:rsid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овраге </w:t>
      </w:r>
      <w:proofErr w:type="gramStart"/>
      <w:r w:rsidR="0056203D">
        <w:rPr>
          <w:rFonts w:ascii="Times New Roman" w:hAnsi="Times New Roman" w:cs="Times New Roman"/>
          <w:color w:val="000000" w:themeColor="text1"/>
          <w:sz w:val="28"/>
          <w:szCs w:val="28"/>
        </w:rPr>
        <w:t>–ш</w:t>
      </w:r>
      <w:proofErr w:type="gramEnd"/>
      <w:r w:rsidR="0056203D">
        <w:rPr>
          <w:rFonts w:ascii="Times New Roman" w:hAnsi="Times New Roman" w:cs="Times New Roman"/>
          <w:color w:val="000000" w:themeColor="text1"/>
          <w:sz w:val="28"/>
          <w:szCs w:val="28"/>
        </w:rPr>
        <w:t>околадные, серо-голубые</w:t>
      </w:r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6203D">
        <w:rPr>
          <w:rFonts w:ascii="Times New Roman" w:hAnsi="Times New Roman" w:cs="Times New Roman"/>
          <w:color w:val="000000" w:themeColor="text1"/>
          <w:sz w:val="28"/>
          <w:szCs w:val="28"/>
        </w:rPr>
        <w:t>желтые;</w:t>
      </w:r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Турковой</w:t>
      </w:r>
      <w:proofErr w:type="spellEnd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горе-бурые</w:t>
      </w:r>
      <w:proofErr w:type="spellEnd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глины</w:t>
      </w:r>
      <w:r w:rsidR="006E1B14"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,около</w:t>
      </w:r>
      <w:proofErr w:type="spellEnd"/>
      <w:r w:rsidR="006E1B14"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– светло коричневые.</w:t>
      </w:r>
    </w:p>
    <w:p w:rsidR="006E1B14" w:rsidRPr="0056203D" w:rsidRDefault="00FE6227" w:rsidP="007F565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Серо-голубая глин</w:t>
      </w:r>
      <w:proofErr w:type="gramStart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6203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мягкая </w:t>
      </w:r>
      <w:r w:rsidR="006E1B14"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,легко </w:t>
      </w:r>
      <w:r w:rsidR="007F3DD9"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>рассыпается, однородная</w:t>
      </w:r>
      <w:r w:rsidR="006E1B14" w:rsidRPr="00562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составу.</w:t>
      </w:r>
    </w:p>
    <w:p w:rsidR="00CA526C" w:rsidRDefault="006E1B14" w:rsidP="00CA5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203D">
        <w:rPr>
          <w:rFonts w:ascii="Times New Roman" w:hAnsi="Times New Roman" w:cs="Times New Roman"/>
          <w:sz w:val="28"/>
          <w:szCs w:val="28"/>
        </w:rPr>
        <w:t xml:space="preserve"> Комовая глина, светло коричневого цвета, содержит корни растений и небольшие камни.</w:t>
      </w:r>
      <w:r w:rsidR="0056203D" w:rsidRPr="0056203D">
        <w:rPr>
          <w:rFonts w:ascii="Times New Roman" w:hAnsi="Times New Roman" w:cs="Times New Roman"/>
          <w:sz w:val="28"/>
          <w:szCs w:val="28"/>
        </w:rPr>
        <w:t xml:space="preserve"> Комья глины не разминаются, а разбиваются</w:t>
      </w:r>
      <w:r w:rsidR="0056203D">
        <w:rPr>
          <w:rFonts w:ascii="Times New Roman" w:hAnsi="Times New Roman" w:cs="Times New Roman"/>
          <w:sz w:val="28"/>
          <w:szCs w:val="28"/>
        </w:rPr>
        <w:t>.</w:t>
      </w:r>
    </w:p>
    <w:p w:rsidR="0056203D" w:rsidRPr="00CA526C" w:rsidRDefault="0056203D" w:rsidP="00CA52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831997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пыт</w:t>
      </w:r>
      <w:r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31997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31997" w:rsidRPr="00CA526C" w:rsidRDefault="0056203D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31997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«Определение кислотно-основных свой</w:t>
      </w:r>
      <w:proofErr w:type="gramStart"/>
      <w:r w:rsidR="00831997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ств гл</w:t>
      </w:r>
      <w:proofErr w:type="gramEnd"/>
      <w:r w:rsidR="00831997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ины»</w:t>
      </w:r>
    </w:p>
    <w:p w:rsidR="00831997" w:rsidRPr="00CA526C" w:rsidRDefault="00831997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Цель первого опыта заключалась в проверке образцов на кислотную и щелочную среду.</w:t>
      </w:r>
    </w:p>
    <w:p w:rsidR="00831997" w:rsidRPr="00CA526C" w:rsidRDefault="00831997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="0056203D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цифровая лаборатория </w:t>
      </w:r>
      <w:proofErr w:type="spellStart"/>
      <w:r w:rsidR="0056203D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Робиклаб</w:t>
      </w:r>
      <w:proofErr w:type="spellEnd"/>
      <w:r w:rsidR="00CA52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1997" w:rsidRPr="00CA526C" w:rsidRDefault="00831997" w:rsidP="007F565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опыта: </w:t>
      </w:r>
      <w:r w:rsidR="0056203D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Сделали </w:t>
      </w:r>
      <w:proofErr w:type="gramStart"/>
      <w:r w:rsidR="0056203D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глиняные растворы</w:t>
      </w:r>
      <w:proofErr w:type="gramEnd"/>
      <w:r w:rsidR="0056203D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различных типов </w:t>
      </w:r>
      <w:r w:rsidR="00CA526C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глин. Исследовали</w:t>
      </w:r>
      <w:r w:rsidR="0056203D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датчиком РН.</w:t>
      </w:r>
    </w:p>
    <w:p w:rsidR="00831997" w:rsidRPr="00CA526C" w:rsidRDefault="009D0485" w:rsidP="007F56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Заключение:  образцы</w:t>
      </w:r>
      <w:r w:rsidR="00831997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показали нейтральную среду (</w:t>
      </w:r>
      <w:r w:rsidR="00831997" w:rsidRPr="00CA526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</w:t>
      </w:r>
      <w:r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=6,7</w:t>
      </w:r>
      <w:r w:rsidR="00831997" w:rsidRPr="00CA52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6203D" w:rsidRPr="00CA526C" w:rsidRDefault="0056203D" w:rsidP="005620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526C">
        <w:rPr>
          <w:rFonts w:ascii="Times New Roman" w:hAnsi="Times New Roman" w:cs="Times New Roman"/>
          <w:b/>
          <w:sz w:val="28"/>
          <w:szCs w:val="28"/>
        </w:rPr>
        <w:t>2.   Пластичность глины</w:t>
      </w:r>
    </w:p>
    <w:p w:rsidR="0056203D" w:rsidRPr="00CA526C" w:rsidRDefault="0056203D" w:rsidP="0056203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526C">
        <w:rPr>
          <w:rFonts w:ascii="Times New Roman" w:hAnsi="Times New Roman" w:cs="Times New Roman"/>
          <w:b/>
          <w:sz w:val="28"/>
          <w:szCs w:val="28"/>
        </w:rPr>
        <w:t xml:space="preserve">Изучить пластичность  глиняной массы для лепки, глины из карьера </w:t>
      </w:r>
    </w:p>
    <w:p w:rsidR="0056203D" w:rsidRPr="00CA526C" w:rsidRDefault="0056203D" w:rsidP="005620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526C">
        <w:rPr>
          <w:rFonts w:ascii="Times New Roman" w:hAnsi="Times New Roman" w:cs="Times New Roman"/>
          <w:sz w:val="28"/>
          <w:szCs w:val="28"/>
        </w:rPr>
        <w:t>Для того чтобы оценить пластичность глины и рабочие качества  того или иного сорта глины необходимо скатать жгуты и изогнуть их, получив плотно свёрнутую петлю или круг. Глина с высоким содержанием песка растрескается и «раскроется», тогда, как более пластичные сорта глины будут выдерживать изгиб без видимых следов растрескивания.</w:t>
      </w:r>
    </w:p>
    <w:p w:rsidR="0056203D" w:rsidRPr="00CA526C" w:rsidRDefault="0056203D" w:rsidP="005620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6C">
        <w:rPr>
          <w:rFonts w:ascii="Times New Roman" w:hAnsi="Times New Roman" w:cs="Times New Roman"/>
          <w:sz w:val="28"/>
          <w:szCs w:val="28"/>
        </w:rPr>
        <w:t xml:space="preserve">Образец глины №1 показался нам пластичным, чувствительным, при сгибании </w:t>
      </w:r>
      <w:r w:rsidR="00CA526C" w:rsidRPr="00CA526C">
        <w:rPr>
          <w:rFonts w:ascii="Times New Roman" w:hAnsi="Times New Roman" w:cs="Times New Roman"/>
          <w:sz w:val="28"/>
          <w:szCs w:val="28"/>
        </w:rPr>
        <w:t xml:space="preserve">жгута в круг трещин не дал. </w:t>
      </w:r>
      <w:r w:rsidRPr="00CA526C">
        <w:rPr>
          <w:rFonts w:ascii="Times New Roman" w:hAnsi="Times New Roman" w:cs="Times New Roman"/>
          <w:sz w:val="28"/>
          <w:szCs w:val="28"/>
        </w:rPr>
        <w:t xml:space="preserve"> Из  глины данного образца можно слеп</w:t>
      </w:r>
      <w:r w:rsidR="00CA526C" w:rsidRPr="00CA526C">
        <w:rPr>
          <w:rFonts w:ascii="Times New Roman" w:hAnsi="Times New Roman" w:cs="Times New Roman"/>
          <w:sz w:val="28"/>
          <w:szCs w:val="28"/>
        </w:rPr>
        <w:t xml:space="preserve">ить мелкие детали. </w:t>
      </w:r>
    </w:p>
    <w:p w:rsidR="0056203D" w:rsidRPr="00CA526C" w:rsidRDefault="0056203D" w:rsidP="00562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6C">
        <w:rPr>
          <w:rFonts w:ascii="Times New Roman" w:hAnsi="Times New Roman" w:cs="Times New Roman"/>
          <w:sz w:val="28"/>
          <w:szCs w:val="28"/>
        </w:rPr>
        <w:t>Образец глины №2 также пластичный, но чувствуется песок.</w:t>
      </w:r>
    </w:p>
    <w:p w:rsidR="0056203D" w:rsidRPr="00CA526C" w:rsidRDefault="0056203D" w:rsidP="005620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6C">
        <w:rPr>
          <w:rFonts w:ascii="Times New Roman" w:hAnsi="Times New Roman" w:cs="Times New Roman"/>
          <w:sz w:val="28"/>
          <w:szCs w:val="28"/>
        </w:rPr>
        <w:t>При сушке на сгибе жгута  образовались мелкие трещины, это сви</w:t>
      </w:r>
      <w:r w:rsidR="00CA526C">
        <w:rPr>
          <w:rFonts w:ascii="Times New Roman" w:hAnsi="Times New Roman" w:cs="Times New Roman"/>
          <w:sz w:val="28"/>
          <w:szCs w:val="28"/>
        </w:rPr>
        <w:t>детельствует о содержании песка</w:t>
      </w:r>
      <w:r w:rsidRPr="00CA52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5ABA" w:rsidRPr="00CA526C" w:rsidRDefault="00CA526C" w:rsidP="00CA52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A5ABA" w:rsidRPr="00CA526C" w:rsidSect="00AF6A8A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CA526C">
        <w:rPr>
          <w:rFonts w:ascii="Times New Roman" w:hAnsi="Times New Roman" w:cs="Times New Roman"/>
          <w:sz w:val="28"/>
          <w:szCs w:val="28"/>
        </w:rPr>
        <w:t>Образец № 3 .Жгут не сформирован</w:t>
      </w:r>
      <w:proofErr w:type="gramStart"/>
      <w:r w:rsidRPr="00CA526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A526C">
        <w:rPr>
          <w:rFonts w:ascii="Times New Roman" w:hAnsi="Times New Roman" w:cs="Times New Roman"/>
          <w:sz w:val="28"/>
          <w:szCs w:val="28"/>
        </w:rPr>
        <w:t xml:space="preserve">еска больше чем </w:t>
      </w:r>
      <w:proofErr w:type="spellStart"/>
      <w:r w:rsidRPr="00CA526C">
        <w:rPr>
          <w:rFonts w:ascii="Times New Roman" w:hAnsi="Times New Roman" w:cs="Times New Roman"/>
          <w:sz w:val="28"/>
          <w:szCs w:val="28"/>
        </w:rPr>
        <w:t>глины.Для</w:t>
      </w:r>
      <w:proofErr w:type="spellEnd"/>
      <w:r w:rsidRPr="00CA526C">
        <w:rPr>
          <w:rFonts w:ascii="Times New Roman" w:hAnsi="Times New Roman" w:cs="Times New Roman"/>
          <w:sz w:val="28"/>
          <w:szCs w:val="28"/>
        </w:rPr>
        <w:t xml:space="preserve"> лепки не пригодна</w:t>
      </w:r>
    </w:p>
    <w:p w:rsidR="009B2EB8" w:rsidRPr="00831997" w:rsidRDefault="009B2EB8" w:rsidP="00DC2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295" w:rsidRPr="00CA526C" w:rsidRDefault="00906055" w:rsidP="00DC2F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26C">
        <w:rPr>
          <w:rFonts w:ascii="Times New Roman" w:hAnsi="Times New Roman" w:cs="Times New Roman"/>
          <w:b/>
          <w:sz w:val="28"/>
          <w:szCs w:val="28"/>
        </w:rPr>
        <w:t>Результаты исследования.</w:t>
      </w:r>
    </w:p>
    <w:p w:rsidR="00DE6C5D" w:rsidRPr="00CA526C" w:rsidRDefault="00DE6C5D" w:rsidP="00DE6C5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26C">
        <w:rPr>
          <w:rFonts w:ascii="Times New Roman" w:hAnsi="Times New Roman" w:cs="Times New Roman"/>
          <w:sz w:val="28"/>
          <w:szCs w:val="28"/>
        </w:rPr>
        <w:t>Были изучены общие сведения о глине, её свойства, значение и применение.</w:t>
      </w:r>
    </w:p>
    <w:p w:rsidR="00906055" w:rsidRPr="00CA526C" w:rsidRDefault="00CA526C" w:rsidP="00DC2F9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06055" w:rsidRPr="00CA526C">
        <w:rPr>
          <w:rFonts w:ascii="Times New Roman" w:hAnsi="Times New Roman" w:cs="Times New Roman"/>
          <w:sz w:val="28"/>
          <w:szCs w:val="28"/>
        </w:rPr>
        <w:t>лина является ценным природным продуктом.</w:t>
      </w:r>
    </w:p>
    <w:p w:rsidR="00414D0A" w:rsidRPr="00CA526C" w:rsidRDefault="00414D0A" w:rsidP="00DC2F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4D0A" w:rsidRPr="00CA526C" w:rsidRDefault="00414D0A" w:rsidP="00DC2F98">
      <w:pPr>
        <w:spacing w:after="0" w:line="360" w:lineRule="auto"/>
        <w:ind w:left="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26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Выводы</w:t>
      </w:r>
    </w:p>
    <w:p w:rsidR="00414D0A" w:rsidRPr="00CA526C" w:rsidRDefault="00414D0A" w:rsidP="00DC2F98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14D0A" w:rsidRPr="00CA526C" w:rsidRDefault="00414D0A" w:rsidP="00AD26CC">
      <w:pPr>
        <w:numPr>
          <w:ilvl w:val="0"/>
          <w:numId w:val="4"/>
        </w:numPr>
        <w:tabs>
          <w:tab w:val="left" w:pos="290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Используя литературные </w:t>
      </w:r>
      <w:r w:rsidR="00CA526C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источники,</w:t>
      </w:r>
      <w:r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были изучены общие сведения о глине, её свойства, значение и применение.</w:t>
      </w:r>
    </w:p>
    <w:p w:rsidR="00414D0A" w:rsidRPr="00CA526C" w:rsidRDefault="00414D0A" w:rsidP="00AD26CC">
      <w:pPr>
        <w:numPr>
          <w:ilvl w:val="0"/>
          <w:numId w:val="4"/>
        </w:numPr>
        <w:tabs>
          <w:tab w:val="left" w:pos="285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практической части работы изучили и провели </w:t>
      </w:r>
      <w:r w:rsidR="00A76543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опыты на определение кислотно-основных свой</w:t>
      </w:r>
      <w:proofErr w:type="gramStart"/>
      <w:r w:rsidR="00A76543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ств гл</w:t>
      </w:r>
      <w:proofErr w:type="gramEnd"/>
      <w:r w:rsidR="00A76543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ины.</w:t>
      </w:r>
    </w:p>
    <w:p w:rsidR="00DE6C5D" w:rsidRPr="00CA526C" w:rsidRDefault="00414D0A" w:rsidP="00AD26CC">
      <w:pPr>
        <w:numPr>
          <w:ilvl w:val="0"/>
          <w:numId w:val="5"/>
        </w:numPr>
        <w:tabs>
          <w:tab w:val="left" w:pos="31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ходе работы проведены опыты и наблюдения</w:t>
      </w:r>
      <w:r w:rsidR="00C53FFE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Исследовали физические свойства глины: мягкость, пластичность,</w:t>
      </w:r>
      <w:r w:rsidR="00C34A44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жирность, прочность, цвет. </w:t>
      </w:r>
      <w:r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вышеперечисленные св</w:t>
      </w:r>
      <w:r w:rsidR="00CA526C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ойства глины изучены и могут применят</w:t>
      </w:r>
      <w:r w:rsid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ь</w:t>
      </w:r>
      <w:r w:rsidR="00CA526C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ся на практике</w:t>
      </w:r>
      <w:proofErr w:type="gramStart"/>
      <w:r w:rsidR="00CA526C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DE6C5D" w:rsidRPr="00CA526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</w:p>
    <w:p w:rsidR="0005250A" w:rsidRPr="00831997" w:rsidRDefault="0005250A" w:rsidP="0005250A">
      <w:pPr>
        <w:tabs>
          <w:tab w:val="left" w:pos="318"/>
        </w:tabs>
        <w:spacing w:after="0" w:line="360" w:lineRule="auto"/>
        <w:ind w:right="2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34A44" w:rsidRPr="00831997" w:rsidRDefault="007E6D1D" w:rsidP="00CA52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997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E6D1D" w:rsidRPr="00831997" w:rsidRDefault="007E6D1D" w:rsidP="00B66D8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997">
        <w:rPr>
          <w:rFonts w:ascii="Times New Roman" w:hAnsi="Times New Roman" w:cs="Times New Roman"/>
          <w:sz w:val="24"/>
          <w:szCs w:val="24"/>
        </w:rPr>
        <w:t xml:space="preserve">Аракчеев Ю.С., </w:t>
      </w:r>
      <w:proofErr w:type="spellStart"/>
      <w:r w:rsidRPr="00831997">
        <w:rPr>
          <w:rFonts w:ascii="Times New Roman" w:hAnsi="Times New Roman" w:cs="Times New Roman"/>
          <w:sz w:val="24"/>
          <w:szCs w:val="24"/>
        </w:rPr>
        <w:t>Хайлов</w:t>
      </w:r>
      <w:proofErr w:type="spellEnd"/>
      <w:r w:rsidRPr="00831997">
        <w:rPr>
          <w:rFonts w:ascii="Times New Roman" w:hAnsi="Times New Roman" w:cs="Times New Roman"/>
          <w:sz w:val="24"/>
          <w:szCs w:val="24"/>
        </w:rPr>
        <w:t xml:space="preserve"> Л.М. Чудеса из глины. М., 2000. – с. 72.</w:t>
      </w:r>
    </w:p>
    <w:p w:rsidR="00BE131C" w:rsidRPr="00831997" w:rsidRDefault="00BE131C" w:rsidP="00B66D8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997">
        <w:rPr>
          <w:rFonts w:ascii="Times New Roman" w:hAnsi="Times New Roman" w:cs="Times New Roman"/>
          <w:sz w:val="24"/>
          <w:szCs w:val="24"/>
        </w:rPr>
        <w:t>«Энциклопедия о скульптуре», под редакцией Клер Уайт.- Издательство: Арт-родник, 2012 г.</w:t>
      </w:r>
    </w:p>
    <w:p w:rsidR="00BE131C" w:rsidRPr="00831997" w:rsidRDefault="00BE131C" w:rsidP="00B66D8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997">
        <w:rPr>
          <w:rFonts w:ascii="Times New Roman" w:hAnsi="Times New Roman" w:cs="Times New Roman"/>
          <w:sz w:val="24"/>
          <w:szCs w:val="24"/>
        </w:rPr>
        <w:t xml:space="preserve">«Энциклопедия Керамика», под редакцией </w:t>
      </w:r>
      <w:proofErr w:type="spellStart"/>
      <w:r w:rsidRPr="00831997">
        <w:rPr>
          <w:rFonts w:ascii="Times New Roman" w:hAnsi="Times New Roman" w:cs="Times New Roman"/>
          <w:sz w:val="24"/>
          <w:szCs w:val="24"/>
        </w:rPr>
        <w:t>Мерилин</w:t>
      </w:r>
      <w:proofErr w:type="spellEnd"/>
      <w:r w:rsidRPr="00831997">
        <w:rPr>
          <w:rFonts w:ascii="Times New Roman" w:hAnsi="Times New Roman" w:cs="Times New Roman"/>
          <w:sz w:val="24"/>
          <w:szCs w:val="24"/>
        </w:rPr>
        <w:t xml:space="preserve"> Скотт.- Издательство: Арт-родник, 2012 г.</w:t>
      </w:r>
    </w:p>
    <w:p w:rsidR="00BE131C" w:rsidRPr="00831997" w:rsidRDefault="00BE131C" w:rsidP="00B66D8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997">
        <w:rPr>
          <w:rFonts w:ascii="Times New Roman" w:hAnsi="Times New Roman" w:cs="Times New Roman"/>
          <w:sz w:val="24"/>
          <w:szCs w:val="24"/>
        </w:rPr>
        <w:t>Черносвитов</w:t>
      </w:r>
      <w:proofErr w:type="spellEnd"/>
      <w:r w:rsidRPr="00831997">
        <w:rPr>
          <w:rFonts w:ascii="Times New Roman" w:hAnsi="Times New Roman" w:cs="Times New Roman"/>
          <w:sz w:val="24"/>
          <w:szCs w:val="24"/>
        </w:rPr>
        <w:t xml:space="preserve"> Ю. Л. Как искать месторождения глин; Государственное издательство геологической литературы - Москва, 2014</w:t>
      </w:r>
    </w:p>
    <w:p w:rsidR="00BE131C" w:rsidRPr="00831997" w:rsidRDefault="00B66D84" w:rsidP="00B66D84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31997">
        <w:rPr>
          <w:rFonts w:ascii="Times New Roman" w:hAnsi="Times New Roman" w:cs="Times New Roman"/>
          <w:sz w:val="24"/>
          <w:szCs w:val="24"/>
        </w:rPr>
        <w:t>В.А.Горохов Колокола земли русско</w:t>
      </w:r>
      <w:proofErr w:type="gramStart"/>
      <w:r w:rsidRPr="0083199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31997">
        <w:rPr>
          <w:rFonts w:ascii="Times New Roman" w:hAnsi="Times New Roman" w:cs="Times New Roman"/>
          <w:sz w:val="24"/>
          <w:szCs w:val="24"/>
        </w:rPr>
        <w:t xml:space="preserve"> Москва, 2014</w:t>
      </w:r>
    </w:p>
    <w:p w:rsidR="00BE131C" w:rsidRPr="00831997" w:rsidRDefault="007F3DD9" w:rsidP="00B66D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Интернет ресурсы</w:t>
      </w:r>
    </w:p>
    <w:p w:rsidR="00C34A44" w:rsidRPr="00831997" w:rsidRDefault="00C34A44" w:rsidP="00DC2F98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34A44" w:rsidRPr="00831997" w:rsidRDefault="00C34A44" w:rsidP="00DC2F9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376" w:rsidRPr="00831997" w:rsidRDefault="00CA1376" w:rsidP="00C144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376" w:rsidRPr="00831997" w:rsidRDefault="00CA1376" w:rsidP="00DC2F9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1376" w:rsidRPr="00831997" w:rsidSect="00DC2F9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4F" w:rsidRDefault="00A91D4F" w:rsidP="00DC2F98">
      <w:pPr>
        <w:spacing w:after="0" w:line="240" w:lineRule="auto"/>
      </w:pPr>
      <w:r>
        <w:separator/>
      </w:r>
    </w:p>
  </w:endnote>
  <w:endnote w:type="continuationSeparator" w:id="0">
    <w:p w:rsidR="00A91D4F" w:rsidRDefault="00A91D4F" w:rsidP="00DC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4F" w:rsidRDefault="00A91D4F" w:rsidP="00DC2F98">
      <w:pPr>
        <w:spacing w:after="0" w:line="240" w:lineRule="auto"/>
      </w:pPr>
      <w:r>
        <w:separator/>
      </w:r>
    </w:p>
  </w:footnote>
  <w:footnote w:type="continuationSeparator" w:id="0">
    <w:p w:rsidR="00A91D4F" w:rsidRDefault="00A91D4F" w:rsidP="00DC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32647"/>
      <w:docPartObj>
        <w:docPartGallery w:val="Page Numbers (Top of Page)"/>
        <w:docPartUnique/>
      </w:docPartObj>
    </w:sdtPr>
    <w:sdtContent>
      <w:p w:rsidR="00866D62" w:rsidRDefault="0088781A">
        <w:pPr>
          <w:pStyle w:val="a5"/>
          <w:jc w:val="right"/>
        </w:pPr>
        <w:fldSimple w:instr="PAGE   \* MERGEFORMAT">
          <w:r w:rsidR="007F3DD9">
            <w:rPr>
              <w:noProof/>
            </w:rPr>
            <w:t>9</w:t>
          </w:r>
        </w:fldSimple>
      </w:p>
    </w:sdtContent>
  </w:sdt>
  <w:p w:rsidR="00866D62" w:rsidRDefault="00866D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DF3225FC"/>
    <w:lvl w:ilvl="0" w:tplc="A1629878">
      <w:start w:val="1"/>
      <w:numFmt w:val="bullet"/>
      <w:lvlText w:val="В"/>
      <w:lvlJc w:val="left"/>
    </w:lvl>
    <w:lvl w:ilvl="1" w:tplc="CFBCD9DE">
      <w:numFmt w:val="decimal"/>
      <w:lvlText w:val=""/>
      <w:lvlJc w:val="left"/>
    </w:lvl>
    <w:lvl w:ilvl="2" w:tplc="DD7ECE4A">
      <w:numFmt w:val="decimal"/>
      <w:lvlText w:val=""/>
      <w:lvlJc w:val="left"/>
    </w:lvl>
    <w:lvl w:ilvl="3" w:tplc="7CA43804">
      <w:numFmt w:val="decimal"/>
      <w:lvlText w:val=""/>
      <w:lvlJc w:val="left"/>
    </w:lvl>
    <w:lvl w:ilvl="4" w:tplc="57C46DB2">
      <w:numFmt w:val="decimal"/>
      <w:lvlText w:val=""/>
      <w:lvlJc w:val="left"/>
    </w:lvl>
    <w:lvl w:ilvl="5" w:tplc="AAEC93A6">
      <w:numFmt w:val="decimal"/>
      <w:lvlText w:val=""/>
      <w:lvlJc w:val="left"/>
    </w:lvl>
    <w:lvl w:ilvl="6" w:tplc="E6166142">
      <w:numFmt w:val="decimal"/>
      <w:lvlText w:val=""/>
      <w:lvlJc w:val="left"/>
    </w:lvl>
    <w:lvl w:ilvl="7" w:tplc="B146413E">
      <w:numFmt w:val="decimal"/>
      <w:lvlText w:val=""/>
      <w:lvlJc w:val="left"/>
    </w:lvl>
    <w:lvl w:ilvl="8" w:tplc="33F6EC40">
      <w:numFmt w:val="decimal"/>
      <w:lvlText w:val=""/>
      <w:lvlJc w:val="left"/>
    </w:lvl>
  </w:abstractNum>
  <w:abstractNum w:abstractNumId="1">
    <w:nsid w:val="0000440D"/>
    <w:multiLevelType w:val="hybridMultilevel"/>
    <w:tmpl w:val="0820F688"/>
    <w:lvl w:ilvl="0" w:tplc="835AAAE2">
      <w:start w:val="1"/>
      <w:numFmt w:val="bullet"/>
      <w:lvlText w:val="ее"/>
      <w:lvlJc w:val="left"/>
    </w:lvl>
    <w:lvl w:ilvl="1" w:tplc="537873A2">
      <w:numFmt w:val="decimal"/>
      <w:lvlText w:val=""/>
      <w:lvlJc w:val="left"/>
    </w:lvl>
    <w:lvl w:ilvl="2" w:tplc="6C125C86">
      <w:numFmt w:val="decimal"/>
      <w:lvlText w:val=""/>
      <w:lvlJc w:val="left"/>
    </w:lvl>
    <w:lvl w:ilvl="3" w:tplc="1646D1C2">
      <w:numFmt w:val="decimal"/>
      <w:lvlText w:val=""/>
      <w:lvlJc w:val="left"/>
    </w:lvl>
    <w:lvl w:ilvl="4" w:tplc="B5DADB90">
      <w:numFmt w:val="decimal"/>
      <w:lvlText w:val=""/>
      <w:lvlJc w:val="left"/>
    </w:lvl>
    <w:lvl w:ilvl="5" w:tplc="D2D0EBD0">
      <w:numFmt w:val="decimal"/>
      <w:lvlText w:val=""/>
      <w:lvlJc w:val="left"/>
    </w:lvl>
    <w:lvl w:ilvl="6" w:tplc="117C3CFA">
      <w:numFmt w:val="decimal"/>
      <w:lvlText w:val=""/>
      <w:lvlJc w:val="left"/>
    </w:lvl>
    <w:lvl w:ilvl="7" w:tplc="A0A8B8D8">
      <w:numFmt w:val="decimal"/>
      <w:lvlText w:val=""/>
      <w:lvlJc w:val="left"/>
    </w:lvl>
    <w:lvl w:ilvl="8" w:tplc="E8A4798C">
      <w:numFmt w:val="decimal"/>
      <w:lvlText w:val=""/>
      <w:lvlJc w:val="left"/>
    </w:lvl>
  </w:abstractNum>
  <w:abstractNum w:abstractNumId="2">
    <w:nsid w:val="0000491C"/>
    <w:multiLevelType w:val="hybridMultilevel"/>
    <w:tmpl w:val="7BDAE2A0"/>
    <w:lvl w:ilvl="0" w:tplc="A3DA4CB2">
      <w:start w:val="1"/>
      <w:numFmt w:val="decimal"/>
      <w:lvlText w:val="%1."/>
      <w:lvlJc w:val="left"/>
    </w:lvl>
    <w:lvl w:ilvl="1" w:tplc="AA30A6FE">
      <w:numFmt w:val="decimal"/>
      <w:lvlText w:val=""/>
      <w:lvlJc w:val="left"/>
    </w:lvl>
    <w:lvl w:ilvl="2" w:tplc="0DDE74BA">
      <w:numFmt w:val="decimal"/>
      <w:lvlText w:val=""/>
      <w:lvlJc w:val="left"/>
    </w:lvl>
    <w:lvl w:ilvl="3" w:tplc="78CEED56">
      <w:numFmt w:val="decimal"/>
      <w:lvlText w:val=""/>
      <w:lvlJc w:val="left"/>
    </w:lvl>
    <w:lvl w:ilvl="4" w:tplc="BA32C6F0">
      <w:numFmt w:val="decimal"/>
      <w:lvlText w:val=""/>
      <w:lvlJc w:val="left"/>
    </w:lvl>
    <w:lvl w:ilvl="5" w:tplc="8F2E6330">
      <w:numFmt w:val="decimal"/>
      <w:lvlText w:val=""/>
      <w:lvlJc w:val="left"/>
    </w:lvl>
    <w:lvl w:ilvl="6" w:tplc="B6F8C6D2">
      <w:numFmt w:val="decimal"/>
      <w:lvlText w:val=""/>
      <w:lvlJc w:val="left"/>
    </w:lvl>
    <w:lvl w:ilvl="7" w:tplc="EDF0C6DA">
      <w:numFmt w:val="decimal"/>
      <w:lvlText w:val=""/>
      <w:lvlJc w:val="left"/>
    </w:lvl>
    <w:lvl w:ilvl="8" w:tplc="2806FB98">
      <w:numFmt w:val="decimal"/>
      <w:lvlText w:val=""/>
      <w:lvlJc w:val="left"/>
    </w:lvl>
  </w:abstractNum>
  <w:abstractNum w:abstractNumId="3">
    <w:nsid w:val="00004D06"/>
    <w:multiLevelType w:val="hybridMultilevel"/>
    <w:tmpl w:val="A0EAAB7C"/>
    <w:lvl w:ilvl="0" w:tplc="3C4CBA64">
      <w:start w:val="4"/>
      <w:numFmt w:val="decimal"/>
      <w:lvlText w:val="%1."/>
      <w:lvlJc w:val="left"/>
    </w:lvl>
    <w:lvl w:ilvl="1" w:tplc="FD5C49DE">
      <w:numFmt w:val="decimal"/>
      <w:lvlText w:val=""/>
      <w:lvlJc w:val="left"/>
    </w:lvl>
    <w:lvl w:ilvl="2" w:tplc="370041DE">
      <w:numFmt w:val="decimal"/>
      <w:lvlText w:val=""/>
      <w:lvlJc w:val="left"/>
    </w:lvl>
    <w:lvl w:ilvl="3" w:tplc="7764D504">
      <w:numFmt w:val="decimal"/>
      <w:lvlText w:val=""/>
      <w:lvlJc w:val="left"/>
    </w:lvl>
    <w:lvl w:ilvl="4" w:tplc="AEF8034C">
      <w:numFmt w:val="decimal"/>
      <w:lvlText w:val=""/>
      <w:lvlJc w:val="left"/>
    </w:lvl>
    <w:lvl w:ilvl="5" w:tplc="DD12A20C">
      <w:numFmt w:val="decimal"/>
      <w:lvlText w:val=""/>
      <w:lvlJc w:val="left"/>
    </w:lvl>
    <w:lvl w:ilvl="6" w:tplc="468A8DC4">
      <w:numFmt w:val="decimal"/>
      <w:lvlText w:val=""/>
      <w:lvlJc w:val="left"/>
    </w:lvl>
    <w:lvl w:ilvl="7" w:tplc="04B63788">
      <w:numFmt w:val="decimal"/>
      <w:lvlText w:val=""/>
      <w:lvlJc w:val="left"/>
    </w:lvl>
    <w:lvl w:ilvl="8" w:tplc="D9A2C538">
      <w:numFmt w:val="decimal"/>
      <w:lvlText w:val=""/>
      <w:lvlJc w:val="left"/>
    </w:lvl>
  </w:abstractNum>
  <w:abstractNum w:abstractNumId="4">
    <w:nsid w:val="2516016F"/>
    <w:multiLevelType w:val="hybridMultilevel"/>
    <w:tmpl w:val="A6442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15EBE"/>
    <w:multiLevelType w:val="hybridMultilevel"/>
    <w:tmpl w:val="F70E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2389D"/>
    <w:rsid w:val="000142AD"/>
    <w:rsid w:val="00040F91"/>
    <w:rsid w:val="0004416B"/>
    <w:rsid w:val="00044A71"/>
    <w:rsid w:val="0005250A"/>
    <w:rsid w:val="000E3EDD"/>
    <w:rsid w:val="00183C4F"/>
    <w:rsid w:val="001C3E34"/>
    <w:rsid w:val="001E3CA8"/>
    <w:rsid w:val="002131B7"/>
    <w:rsid w:val="002165EF"/>
    <w:rsid w:val="002255E3"/>
    <w:rsid w:val="00264C7E"/>
    <w:rsid w:val="00291751"/>
    <w:rsid w:val="00293ED0"/>
    <w:rsid w:val="002E5D7A"/>
    <w:rsid w:val="002E787D"/>
    <w:rsid w:val="00320FD5"/>
    <w:rsid w:val="00322D17"/>
    <w:rsid w:val="003309D7"/>
    <w:rsid w:val="003803F8"/>
    <w:rsid w:val="00382EC6"/>
    <w:rsid w:val="00397898"/>
    <w:rsid w:val="003A3526"/>
    <w:rsid w:val="003A5ABA"/>
    <w:rsid w:val="003B6294"/>
    <w:rsid w:val="003F6A57"/>
    <w:rsid w:val="00414D0A"/>
    <w:rsid w:val="004237F0"/>
    <w:rsid w:val="0043216D"/>
    <w:rsid w:val="0043718A"/>
    <w:rsid w:val="0044145C"/>
    <w:rsid w:val="00442295"/>
    <w:rsid w:val="00456E12"/>
    <w:rsid w:val="00460916"/>
    <w:rsid w:val="00473E3B"/>
    <w:rsid w:val="00492ABD"/>
    <w:rsid w:val="00493049"/>
    <w:rsid w:val="004A4188"/>
    <w:rsid w:val="004A7901"/>
    <w:rsid w:val="004B7569"/>
    <w:rsid w:val="004D274D"/>
    <w:rsid w:val="004F58DB"/>
    <w:rsid w:val="005233F6"/>
    <w:rsid w:val="005312F1"/>
    <w:rsid w:val="00534F7C"/>
    <w:rsid w:val="0055485C"/>
    <w:rsid w:val="0056203D"/>
    <w:rsid w:val="005A560B"/>
    <w:rsid w:val="005B6F0A"/>
    <w:rsid w:val="005C3468"/>
    <w:rsid w:val="005E27DD"/>
    <w:rsid w:val="005E73AE"/>
    <w:rsid w:val="00600E32"/>
    <w:rsid w:val="00606423"/>
    <w:rsid w:val="00623F4F"/>
    <w:rsid w:val="00642521"/>
    <w:rsid w:val="006772F4"/>
    <w:rsid w:val="006A4B02"/>
    <w:rsid w:val="006B1D79"/>
    <w:rsid w:val="006B4D0B"/>
    <w:rsid w:val="006E1B14"/>
    <w:rsid w:val="006E6EA1"/>
    <w:rsid w:val="0071515D"/>
    <w:rsid w:val="00716DD7"/>
    <w:rsid w:val="00721B18"/>
    <w:rsid w:val="00734054"/>
    <w:rsid w:val="00747046"/>
    <w:rsid w:val="00760498"/>
    <w:rsid w:val="00787C6E"/>
    <w:rsid w:val="007E2645"/>
    <w:rsid w:val="007E490D"/>
    <w:rsid w:val="007E6D1D"/>
    <w:rsid w:val="007F3DD9"/>
    <w:rsid w:val="007F5651"/>
    <w:rsid w:val="00801CB4"/>
    <w:rsid w:val="0081572D"/>
    <w:rsid w:val="0082389D"/>
    <w:rsid w:val="00831997"/>
    <w:rsid w:val="008377BC"/>
    <w:rsid w:val="00841FE6"/>
    <w:rsid w:val="00856565"/>
    <w:rsid w:val="008625AA"/>
    <w:rsid w:val="00866D62"/>
    <w:rsid w:val="0088519E"/>
    <w:rsid w:val="0088781A"/>
    <w:rsid w:val="008A54FD"/>
    <w:rsid w:val="008B6E39"/>
    <w:rsid w:val="008D21B9"/>
    <w:rsid w:val="008F275D"/>
    <w:rsid w:val="00906055"/>
    <w:rsid w:val="0092260F"/>
    <w:rsid w:val="00925D96"/>
    <w:rsid w:val="00925F84"/>
    <w:rsid w:val="00936DAB"/>
    <w:rsid w:val="00973B82"/>
    <w:rsid w:val="009B2EB8"/>
    <w:rsid w:val="009D0485"/>
    <w:rsid w:val="009D0A7C"/>
    <w:rsid w:val="009D677B"/>
    <w:rsid w:val="009E5424"/>
    <w:rsid w:val="00A36287"/>
    <w:rsid w:val="00A72D8E"/>
    <w:rsid w:val="00A74D4A"/>
    <w:rsid w:val="00A76543"/>
    <w:rsid w:val="00A91D4F"/>
    <w:rsid w:val="00A91D94"/>
    <w:rsid w:val="00AB6696"/>
    <w:rsid w:val="00AC4653"/>
    <w:rsid w:val="00AC4D4C"/>
    <w:rsid w:val="00AD26CC"/>
    <w:rsid w:val="00AE12CF"/>
    <w:rsid w:val="00AF6A8A"/>
    <w:rsid w:val="00B13DB2"/>
    <w:rsid w:val="00B23544"/>
    <w:rsid w:val="00B5370B"/>
    <w:rsid w:val="00B60D9B"/>
    <w:rsid w:val="00B66D84"/>
    <w:rsid w:val="00B67CC2"/>
    <w:rsid w:val="00B73611"/>
    <w:rsid w:val="00B74118"/>
    <w:rsid w:val="00BC6BBB"/>
    <w:rsid w:val="00BE131C"/>
    <w:rsid w:val="00BE6F75"/>
    <w:rsid w:val="00BE7640"/>
    <w:rsid w:val="00C14422"/>
    <w:rsid w:val="00C24966"/>
    <w:rsid w:val="00C34A44"/>
    <w:rsid w:val="00C53FFE"/>
    <w:rsid w:val="00C6734F"/>
    <w:rsid w:val="00C94D4C"/>
    <w:rsid w:val="00CA1376"/>
    <w:rsid w:val="00CA526C"/>
    <w:rsid w:val="00CD1DAD"/>
    <w:rsid w:val="00CF728F"/>
    <w:rsid w:val="00D0095F"/>
    <w:rsid w:val="00D132EA"/>
    <w:rsid w:val="00D14AF3"/>
    <w:rsid w:val="00D23D92"/>
    <w:rsid w:val="00D5304E"/>
    <w:rsid w:val="00D62ED0"/>
    <w:rsid w:val="00D65C57"/>
    <w:rsid w:val="00D87579"/>
    <w:rsid w:val="00DC2F98"/>
    <w:rsid w:val="00DD1E68"/>
    <w:rsid w:val="00DE6C5D"/>
    <w:rsid w:val="00E055D6"/>
    <w:rsid w:val="00E22392"/>
    <w:rsid w:val="00E51302"/>
    <w:rsid w:val="00E71DB6"/>
    <w:rsid w:val="00EA04CB"/>
    <w:rsid w:val="00ED1AED"/>
    <w:rsid w:val="00F663D9"/>
    <w:rsid w:val="00F82A52"/>
    <w:rsid w:val="00F932C6"/>
    <w:rsid w:val="00FB5DA2"/>
    <w:rsid w:val="00FB74F8"/>
    <w:rsid w:val="00FC2128"/>
    <w:rsid w:val="00FD6EA3"/>
    <w:rsid w:val="00FE0263"/>
    <w:rsid w:val="00FE2645"/>
    <w:rsid w:val="00FE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5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F98"/>
  </w:style>
  <w:style w:type="paragraph" w:styleId="a7">
    <w:name w:val="footer"/>
    <w:basedOn w:val="a"/>
    <w:link w:val="a8"/>
    <w:uiPriority w:val="99"/>
    <w:unhideWhenUsed/>
    <w:rsid w:val="00DC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F98"/>
  </w:style>
  <w:style w:type="character" w:styleId="a9">
    <w:name w:val="Hyperlink"/>
    <w:basedOn w:val="a0"/>
    <w:uiPriority w:val="99"/>
    <w:unhideWhenUsed/>
    <w:rsid w:val="00BE131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11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D0A7C"/>
    <w:pPr>
      <w:spacing w:after="0" w:line="240" w:lineRule="auto"/>
    </w:pPr>
  </w:style>
  <w:style w:type="character" w:customStyle="1" w:styleId="topic-text-token">
    <w:name w:val="topic-text-token"/>
    <w:basedOn w:val="a0"/>
    <w:rsid w:val="00FE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5E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F98"/>
  </w:style>
  <w:style w:type="paragraph" w:styleId="a7">
    <w:name w:val="footer"/>
    <w:basedOn w:val="a"/>
    <w:link w:val="a8"/>
    <w:uiPriority w:val="99"/>
    <w:unhideWhenUsed/>
    <w:rsid w:val="00DC2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F98"/>
  </w:style>
  <w:style w:type="character" w:styleId="a9">
    <w:name w:val="Hyperlink"/>
    <w:basedOn w:val="a0"/>
    <w:uiPriority w:val="99"/>
    <w:unhideWhenUsed/>
    <w:rsid w:val="00BE131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11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D0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F9A08-303E-4BA8-9E99-535FE773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Пользователь Windows</cp:lastModifiedBy>
  <cp:revision>20</cp:revision>
  <dcterms:created xsi:type="dcterms:W3CDTF">2024-12-22T12:49:00Z</dcterms:created>
  <dcterms:modified xsi:type="dcterms:W3CDTF">2025-01-12T09:19:00Z</dcterms:modified>
</cp:coreProperties>
</file>